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8A8A8" w14:textId="77777777" w:rsidR="00205E67" w:rsidRDefault="00205E6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717" w:type="dxa"/>
        <w:tblInd w:w="198" w:type="dxa"/>
        <w:tblLayout w:type="fixed"/>
        <w:tblLook w:val="0000" w:firstRow="0" w:lastRow="0" w:firstColumn="0" w:lastColumn="0" w:noHBand="0" w:noVBand="0"/>
      </w:tblPr>
      <w:tblGrid>
        <w:gridCol w:w="1627"/>
        <w:gridCol w:w="540"/>
        <w:gridCol w:w="3060"/>
        <w:gridCol w:w="277"/>
        <w:gridCol w:w="1710"/>
        <w:gridCol w:w="3503"/>
      </w:tblGrid>
      <w:tr w:rsidR="00205E67" w14:paraId="7EECEC2F" w14:textId="77777777">
        <w:tc>
          <w:tcPr>
            <w:tcW w:w="10717" w:type="dxa"/>
            <w:gridSpan w:val="6"/>
            <w:tcBorders>
              <w:top w:val="single" w:sz="6" w:space="0" w:color="7F7F7F"/>
              <w:left w:val="single" w:sz="6" w:space="0" w:color="7F7F7F"/>
              <w:bottom w:val="single" w:sz="6" w:space="0" w:color="7F7F7F"/>
              <w:right w:val="single" w:sz="6" w:space="0" w:color="7F7F7F"/>
            </w:tcBorders>
            <w:shd w:val="clear" w:color="auto" w:fill="D9D9D9"/>
          </w:tcPr>
          <w:p w14:paraId="02CAF2A0" w14:textId="77777777" w:rsidR="00205E67" w:rsidRDefault="00000000">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Opens: </w:t>
            </w:r>
          </w:p>
          <w:p w14:paraId="3ECAA371" w14:textId="77777777" w:rsidR="00205E67" w:rsidRDefault="00000000">
            <w:pPr>
              <w:jc w:val="center"/>
              <w:rPr>
                <w:rFonts w:ascii="Calibri" w:eastAsia="Calibri" w:hAnsi="Calibri" w:cs="Calibri"/>
                <w:color w:val="000000"/>
                <w:sz w:val="20"/>
                <w:szCs w:val="20"/>
              </w:rPr>
            </w:pPr>
            <w:r>
              <w:rPr>
                <w:rFonts w:ascii="Calibri" w:eastAsia="Calibri" w:hAnsi="Calibri" w:cs="Calibri"/>
                <w:b/>
                <w:color w:val="000000"/>
                <w:sz w:val="22"/>
                <w:szCs w:val="22"/>
              </w:rPr>
              <w:t xml:space="preserve">Closes: </w:t>
            </w:r>
          </w:p>
        </w:tc>
      </w:tr>
      <w:tr w:rsidR="00205E67" w14:paraId="2FEAA7DA" w14:textId="77777777">
        <w:tc>
          <w:tcPr>
            <w:tcW w:w="1627" w:type="dxa"/>
            <w:tcBorders>
              <w:top w:val="single" w:sz="6" w:space="0" w:color="7F7F7F"/>
              <w:left w:val="single" w:sz="6" w:space="0" w:color="7F7F7F"/>
              <w:bottom w:val="single" w:sz="6" w:space="0" w:color="7F7F7F"/>
              <w:right w:val="single" w:sz="6" w:space="0" w:color="7F7F7F"/>
            </w:tcBorders>
          </w:tcPr>
          <w:p w14:paraId="622DB884" w14:textId="77777777" w:rsidR="00205E67" w:rsidRDefault="00000000">
            <w:pPr>
              <w:rPr>
                <w:rFonts w:ascii="Calibri" w:eastAsia="Calibri" w:hAnsi="Calibri" w:cs="Calibri"/>
                <w:b/>
                <w:sz w:val="20"/>
                <w:szCs w:val="20"/>
              </w:rPr>
            </w:pPr>
            <w:r>
              <w:rPr>
                <w:rFonts w:ascii="Calibri" w:eastAsia="Calibri" w:hAnsi="Calibri" w:cs="Calibri"/>
                <w:b/>
                <w:sz w:val="20"/>
                <w:szCs w:val="20"/>
              </w:rPr>
              <w:t>Department:</w:t>
            </w:r>
          </w:p>
        </w:tc>
        <w:tc>
          <w:tcPr>
            <w:tcW w:w="3600" w:type="dxa"/>
            <w:gridSpan w:val="2"/>
            <w:tcBorders>
              <w:top w:val="single" w:sz="6" w:space="0" w:color="7F7F7F"/>
              <w:left w:val="single" w:sz="6" w:space="0" w:color="7F7F7F"/>
              <w:bottom w:val="single" w:sz="6" w:space="0" w:color="7F7F7F"/>
              <w:right w:val="single" w:sz="6" w:space="0" w:color="7F7F7F"/>
            </w:tcBorders>
          </w:tcPr>
          <w:p w14:paraId="0F0C7A18" w14:textId="77777777" w:rsidR="00205E67" w:rsidRDefault="00000000">
            <w:pPr>
              <w:tabs>
                <w:tab w:val="center" w:pos="1685"/>
              </w:tabs>
              <w:rPr>
                <w:rFonts w:ascii="Calibri" w:eastAsia="Calibri" w:hAnsi="Calibri" w:cs="Calibri"/>
                <w:color w:val="000000"/>
                <w:sz w:val="20"/>
                <w:szCs w:val="20"/>
              </w:rPr>
            </w:pPr>
            <w:r>
              <w:rPr>
                <w:rFonts w:ascii="Calibri" w:eastAsia="Calibri" w:hAnsi="Calibri" w:cs="Calibri"/>
                <w:color w:val="000000"/>
                <w:sz w:val="20"/>
                <w:szCs w:val="20"/>
              </w:rPr>
              <w:t>Human Services</w:t>
            </w:r>
          </w:p>
        </w:tc>
        <w:tc>
          <w:tcPr>
            <w:tcW w:w="277" w:type="dxa"/>
            <w:tcBorders>
              <w:left w:val="single" w:sz="6" w:space="0" w:color="7F7F7F"/>
              <w:right w:val="single" w:sz="6" w:space="0" w:color="7F7F7F"/>
            </w:tcBorders>
          </w:tcPr>
          <w:p w14:paraId="6CB4B1E6" w14:textId="77777777" w:rsidR="00205E67" w:rsidRDefault="00205E67">
            <w:pPr>
              <w:rPr>
                <w:rFonts w:ascii="Calibri" w:eastAsia="Calibri" w:hAnsi="Calibri" w:cs="Calibri"/>
                <w:b/>
                <w:sz w:val="20"/>
                <w:szCs w:val="20"/>
              </w:rPr>
            </w:pPr>
          </w:p>
        </w:tc>
        <w:tc>
          <w:tcPr>
            <w:tcW w:w="1710" w:type="dxa"/>
            <w:tcBorders>
              <w:top w:val="single" w:sz="6" w:space="0" w:color="7F7F7F"/>
              <w:left w:val="single" w:sz="6" w:space="0" w:color="7F7F7F"/>
              <w:bottom w:val="single" w:sz="6" w:space="0" w:color="7F7F7F"/>
              <w:right w:val="single" w:sz="6" w:space="0" w:color="7F7F7F"/>
            </w:tcBorders>
          </w:tcPr>
          <w:p w14:paraId="6B19B3D2" w14:textId="77777777" w:rsidR="00205E67" w:rsidRDefault="00000000">
            <w:pPr>
              <w:rPr>
                <w:rFonts w:ascii="Calibri" w:eastAsia="Calibri" w:hAnsi="Calibri" w:cs="Calibri"/>
                <w:b/>
                <w:sz w:val="20"/>
                <w:szCs w:val="20"/>
              </w:rPr>
            </w:pPr>
            <w:r>
              <w:rPr>
                <w:rFonts w:ascii="Calibri" w:eastAsia="Calibri" w:hAnsi="Calibri" w:cs="Calibri"/>
                <w:b/>
                <w:sz w:val="20"/>
                <w:szCs w:val="20"/>
              </w:rPr>
              <w:t>Reports to (title):</w:t>
            </w:r>
          </w:p>
        </w:tc>
        <w:tc>
          <w:tcPr>
            <w:tcW w:w="3503" w:type="dxa"/>
            <w:tcBorders>
              <w:top w:val="single" w:sz="6" w:space="0" w:color="7F7F7F"/>
              <w:left w:val="single" w:sz="6" w:space="0" w:color="7F7F7F"/>
              <w:bottom w:val="single" w:sz="6" w:space="0" w:color="7F7F7F"/>
              <w:right w:val="single" w:sz="6" w:space="0" w:color="7F7F7F"/>
            </w:tcBorders>
          </w:tcPr>
          <w:p w14:paraId="54147573" w14:textId="77777777" w:rsidR="00205E67" w:rsidRDefault="00000000">
            <w:pPr>
              <w:rPr>
                <w:rFonts w:ascii="Calibri" w:eastAsia="Calibri" w:hAnsi="Calibri" w:cs="Calibri"/>
                <w:color w:val="000000"/>
                <w:sz w:val="20"/>
                <w:szCs w:val="20"/>
              </w:rPr>
            </w:pPr>
            <w:r>
              <w:rPr>
                <w:rFonts w:ascii="Calibri" w:eastAsia="Calibri" w:hAnsi="Calibri" w:cs="Calibri"/>
                <w:color w:val="000000"/>
                <w:sz w:val="20"/>
                <w:szCs w:val="20"/>
              </w:rPr>
              <w:t>Housing Services Supervisor</w:t>
            </w:r>
          </w:p>
        </w:tc>
      </w:tr>
      <w:tr w:rsidR="00205E67" w14:paraId="30D6C134" w14:textId="77777777">
        <w:tc>
          <w:tcPr>
            <w:tcW w:w="1627" w:type="dxa"/>
            <w:tcBorders>
              <w:top w:val="single" w:sz="6" w:space="0" w:color="7F7F7F"/>
              <w:left w:val="single" w:sz="6" w:space="0" w:color="7F7F7F"/>
              <w:bottom w:val="single" w:sz="6" w:space="0" w:color="7F7F7F"/>
              <w:right w:val="single" w:sz="6" w:space="0" w:color="7F7F7F"/>
            </w:tcBorders>
          </w:tcPr>
          <w:p w14:paraId="58361F53" w14:textId="77777777" w:rsidR="00205E67" w:rsidRDefault="00000000">
            <w:pPr>
              <w:rPr>
                <w:rFonts w:ascii="Calibri" w:eastAsia="Calibri" w:hAnsi="Calibri" w:cs="Calibri"/>
                <w:b/>
                <w:sz w:val="20"/>
                <w:szCs w:val="20"/>
              </w:rPr>
            </w:pPr>
            <w:r>
              <w:rPr>
                <w:rFonts w:ascii="Calibri" w:eastAsia="Calibri" w:hAnsi="Calibri" w:cs="Calibri"/>
                <w:b/>
                <w:sz w:val="20"/>
                <w:szCs w:val="20"/>
              </w:rPr>
              <w:t>Job Code:</w:t>
            </w:r>
          </w:p>
        </w:tc>
        <w:tc>
          <w:tcPr>
            <w:tcW w:w="3600" w:type="dxa"/>
            <w:gridSpan w:val="2"/>
            <w:tcBorders>
              <w:top w:val="single" w:sz="6" w:space="0" w:color="7F7F7F"/>
              <w:left w:val="single" w:sz="6" w:space="0" w:color="7F7F7F"/>
              <w:bottom w:val="single" w:sz="6" w:space="0" w:color="7F7F7F"/>
              <w:right w:val="single" w:sz="6" w:space="0" w:color="7F7F7F"/>
            </w:tcBorders>
          </w:tcPr>
          <w:p w14:paraId="2F5C97C8" w14:textId="77777777" w:rsidR="00205E67" w:rsidRDefault="00000000">
            <w:pPr>
              <w:rPr>
                <w:rFonts w:ascii="Calibri" w:eastAsia="Calibri" w:hAnsi="Calibri" w:cs="Calibri"/>
                <w:color w:val="000000"/>
                <w:sz w:val="20"/>
                <w:szCs w:val="20"/>
              </w:rPr>
            </w:pPr>
            <w:r>
              <w:rPr>
                <w:rFonts w:ascii="Calibri" w:eastAsia="Calibri" w:hAnsi="Calibri" w:cs="Calibri"/>
                <w:color w:val="000000"/>
                <w:sz w:val="20"/>
                <w:szCs w:val="20"/>
              </w:rPr>
              <w:t>N-10</w:t>
            </w:r>
          </w:p>
        </w:tc>
        <w:tc>
          <w:tcPr>
            <w:tcW w:w="277" w:type="dxa"/>
            <w:tcBorders>
              <w:left w:val="single" w:sz="6" w:space="0" w:color="7F7F7F"/>
              <w:right w:val="single" w:sz="6" w:space="0" w:color="7F7F7F"/>
            </w:tcBorders>
          </w:tcPr>
          <w:p w14:paraId="0E37AB53" w14:textId="77777777" w:rsidR="00205E67" w:rsidRDefault="00205E67">
            <w:pPr>
              <w:rPr>
                <w:rFonts w:ascii="Calibri" w:eastAsia="Calibri" w:hAnsi="Calibri" w:cs="Calibri"/>
                <w:b/>
                <w:sz w:val="20"/>
                <w:szCs w:val="20"/>
              </w:rPr>
            </w:pPr>
          </w:p>
        </w:tc>
        <w:tc>
          <w:tcPr>
            <w:tcW w:w="1710" w:type="dxa"/>
            <w:tcBorders>
              <w:top w:val="single" w:sz="6" w:space="0" w:color="7F7F7F"/>
              <w:left w:val="single" w:sz="6" w:space="0" w:color="7F7F7F"/>
              <w:bottom w:val="single" w:sz="6" w:space="0" w:color="7F7F7F"/>
              <w:right w:val="single" w:sz="6" w:space="0" w:color="7F7F7F"/>
            </w:tcBorders>
          </w:tcPr>
          <w:p w14:paraId="08B45690" w14:textId="77777777" w:rsidR="00205E67" w:rsidRDefault="00000000">
            <w:pPr>
              <w:rPr>
                <w:rFonts w:ascii="Calibri" w:eastAsia="Calibri" w:hAnsi="Calibri" w:cs="Calibri"/>
                <w:b/>
                <w:sz w:val="20"/>
                <w:szCs w:val="20"/>
              </w:rPr>
            </w:pPr>
            <w:r>
              <w:rPr>
                <w:rFonts w:ascii="Calibri" w:eastAsia="Calibri" w:hAnsi="Calibri" w:cs="Calibri"/>
                <w:b/>
                <w:sz w:val="20"/>
                <w:szCs w:val="20"/>
              </w:rPr>
              <w:t>Job Location:</w:t>
            </w:r>
          </w:p>
        </w:tc>
        <w:tc>
          <w:tcPr>
            <w:tcW w:w="3503" w:type="dxa"/>
            <w:tcBorders>
              <w:top w:val="single" w:sz="6" w:space="0" w:color="7F7F7F"/>
              <w:left w:val="single" w:sz="6" w:space="0" w:color="7F7F7F"/>
              <w:bottom w:val="single" w:sz="6" w:space="0" w:color="7F7F7F"/>
              <w:right w:val="single" w:sz="6" w:space="0" w:color="7F7F7F"/>
            </w:tcBorders>
          </w:tcPr>
          <w:p w14:paraId="096989C3" w14:textId="77777777" w:rsidR="00205E67" w:rsidRDefault="00000000">
            <w:pPr>
              <w:rPr>
                <w:rFonts w:ascii="Calibri" w:eastAsia="Calibri" w:hAnsi="Calibri" w:cs="Calibri"/>
                <w:color w:val="000000"/>
                <w:sz w:val="20"/>
                <w:szCs w:val="20"/>
              </w:rPr>
            </w:pPr>
            <w:r>
              <w:rPr>
                <w:rFonts w:ascii="Calibri" w:eastAsia="Calibri" w:hAnsi="Calibri" w:cs="Calibri"/>
                <w:color w:val="000000"/>
                <w:sz w:val="20"/>
                <w:szCs w:val="20"/>
              </w:rPr>
              <w:t>St. Cloud, MN</w:t>
            </w:r>
          </w:p>
        </w:tc>
      </w:tr>
      <w:tr w:rsidR="00205E67" w14:paraId="792049E6" w14:textId="77777777">
        <w:tc>
          <w:tcPr>
            <w:tcW w:w="1627" w:type="dxa"/>
            <w:tcBorders>
              <w:top w:val="single" w:sz="6" w:space="0" w:color="7F7F7F"/>
              <w:left w:val="single" w:sz="6" w:space="0" w:color="7F7F7F"/>
              <w:bottom w:val="single" w:sz="6" w:space="0" w:color="7F7F7F"/>
              <w:right w:val="single" w:sz="6" w:space="0" w:color="7F7F7F"/>
            </w:tcBorders>
          </w:tcPr>
          <w:p w14:paraId="39BEA6AE" w14:textId="77777777" w:rsidR="00205E67" w:rsidRDefault="00000000">
            <w:pPr>
              <w:rPr>
                <w:rFonts w:ascii="Calibri" w:eastAsia="Calibri" w:hAnsi="Calibri" w:cs="Calibri"/>
                <w:b/>
                <w:sz w:val="20"/>
                <w:szCs w:val="20"/>
              </w:rPr>
            </w:pPr>
            <w:r>
              <w:rPr>
                <w:rFonts w:ascii="Calibri" w:eastAsia="Calibri" w:hAnsi="Calibri" w:cs="Calibri"/>
                <w:b/>
                <w:sz w:val="20"/>
                <w:szCs w:val="20"/>
              </w:rPr>
              <w:t>Pay Range:</w:t>
            </w:r>
          </w:p>
        </w:tc>
        <w:tc>
          <w:tcPr>
            <w:tcW w:w="3600" w:type="dxa"/>
            <w:gridSpan w:val="2"/>
            <w:tcBorders>
              <w:top w:val="single" w:sz="6" w:space="0" w:color="7F7F7F"/>
              <w:left w:val="single" w:sz="6" w:space="0" w:color="7F7F7F"/>
              <w:bottom w:val="single" w:sz="6" w:space="0" w:color="7F7F7F"/>
              <w:right w:val="single" w:sz="6" w:space="0" w:color="7F7F7F"/>
            </w:tcBorders>
          </w:tcPr>
          <w:p w14:paraId="620D434A" w14:textId="77777777" w:rsidR="00205E67" w:rsidRDefault="00000000">
            <w:pPr>
              <w:rPr>
                <w:rFonts w:ascii="Calibri" w:eastAsia="Calibri" w:hAnsi="Calibri" w:cs="Calibri"/>
                <w:sz w:val="20"/>
                <w:szCs w:val="20"/>
              </w:rPr>
            </w:pPr>
            <w:r>
              <w:rPr>
                <w:rFonts w:ascii="Calibri" w:eastAsia="Calibri" w:hAnsi="Calibri" w:cs="Calibri"/>
                <w:sz w:val="20"/>
                <w:szCs w:val="20"/>
              </w:rPr>
              <w:t>$16 - $25/hour</w:t>
            </w:r>
          </w:p>
        </w:tc>
        <w:tc>
          <w:tcPr>
            <w:tcW w:w="277" w:type="dxa"/>
            <w:tcBorders>
              <w:left w:val="single" w:sz="6" w:space="0" w:color="7F7F7F"/>
              <w:right w:val="single" w:sz="6" w:space="0" w:color="7F7F7F"/>
            </w:tcBorders>
          </w:tcPr>
          <w:p w14:paraId="31DB652B" w14:textId="77777777" w:rsidR="00205E67" w:rsidRDefault="00205E67">
            <w:pPr>
              <w:rPr>
                <w:rFonts w:ascii="Calibri" w:eastAsia="Calibri" w:hAnsi="Calibri" w:cs="Calibri"/>
                <w:b/>
                <w:sz w:val="20"/>
                <w:szCs w:val="20"/>
              </w:rPr>
            </w:pPr>
          </w:p>
        </w:tc>
        <w:tc>
          <w:tcPr>
            <w:tcW w:w="1710" w:type="dxa"/>
            <w:tcBorders>
              <w:top w:val="single" w:sz="6" w:space="0" w:color="7F7F7F"/>
              <w:left w:val="single" w:sz="6" w:space="0" w:color="7F7F7F"/>
              <w:bottom w:val="single" w:sz="6" w:space="0" w:color="7F7F7F"/>
              <w:right w:val="single" w:sz="6" w:space="0" w:color="7F7F7F"/>
            </w:tcBorders>
          </w:tcPr>
          <w:p w14:paraId="48C5030E" w14:textId="77777777" w:rsidR="00205E67" w:rsidRDefault="00000000">
            <w:pPr>
              <w:rPr>
                <w:rFonts w:ascii="Calibri" w:eastAsia="Calibri" w:hAnsi="Calibri" w:cs="Calibri"/>
                <w:b/>
                <w:sz w:val="20"/>
                <w:szCs w:val="20"/>
              </w:rPr>
            </w:pPr>
            <w:r>
              <w:rPr>
                <w:rFonts w:ascii="Calibri" w:eastAsia="Calibri" w:hAnsi="Calibri" w:cs="Calibri"/>
                <w:b/>
                <w:sz w:val="20"/>
                <w:szCs w:val="20"/>
              </w:rPr>
              <w:t>Supervises:</w:t>
            </w:r>
          </w:p>
        </w:tc>
        <w:tc>
          <w:tcPr>
            <w:tcW w:w="3503" w:type="dxa"/>
            <w:tcBorders>
              <w:top w:val="single" w:sz="6" w:space="0" w:color="7F7F7F"/>
              <w:left w:val="single" w:sz="6" w:space="0" w:color="7F7F7F"/>
              <w:bottom w:val="single" w:sz="6" w:space="0" w:color="7F7F7F"/>
              <w:right w:val="single" w:sz="6" w:space="0" w:color="7F7F7F"/>
            </w:tcBorders>
          </w:tcPr>
          <w:p w14:paraId="49130128" w14:textId="77777777" w:rsidR="00205E67" w:rsidRDefault="00000000">
            <w:pPr>
              <w:rPr>
                <w:rFonts w:ascii="Calibri" w:eastAsia="Calibri" w:hAnsi="Calibri" w:cs="Calibri"/>
                <w:sz w:val="20"/>
                <w:szCs w:val="20"/>
              </w:rPr>
            </w:pPr>
            <w:r>
              <w:rPr>
                <w:rFonts w:ascii="Calibri" w:eastAsia="Calibri" w:hAnsi="Calibri" w:cs="Calibri"/>
                <w:sz w:val="20"/>
                <w:szCs w:val="20"/>
              </w:rPr>
              <w:t>None</w:t>
            </w:r>
          </w:p>
        </w:tc>
      </w:tr>
      <w:tr w:rsidR="00205E67" w14:paraId="3272ECA0" w14:textId="77777777">
        <w:tc>
          <w:tcPr>
            <w:tcW w:w="1627" w:type="dxa"/>
            <w:tcBorders>
              <w:top w:val="single" w:sz="6" w:space="0" w:color="7F7F7F"/>
              <w:left w:val="single" w:sz="6" w:space="0" w:color="7F7F7F"/>
              <w:bottom w:val="single" w:sz="6" w:space="0" w:color="7F7F7F"/>
              <w:right w:val="single" w:sz="6" w:space="0" w:color="7F7F7F"/>
            </w:tcBorders>
          </w:tcPr>
          <w:p w14:paraId="66BFEBBF" w14:textId="77777777" w:rsidR="00205E67" w:rsidRDefault="00000000">
            <w:pPr>
              <w:rPr>
                <w:rFonts w:ascii="Calibri" w:eastAsia="Calibri" w:hAnsi="Calibri" w:cs="Calibri"/>
                <w:b/>
                <w:sz w:val="20"/>
                <w:szCs w:val="20"/>
              </w:rPr>
            </w:pPr>
            <w:r>
              <w:rPr>
                <w:rFonts w:ascii="Calibri" w:eastAsia="Calibri" w:hAnsi="Calibri" w:cs="Calibri"/>
                <w:b/>
                <w:sz w:val="20"/>
                <w:szCs w:val="20"/>
              </w:rPr>
              <w:t>Hours/week:</w:t>
            </w:r>
          </w:p>
        </w:tc>
        <w:tc>
          <w:tcPr>
            <w:tcW w:w="3600" w:type="dxa"/>
            <w:gridSpan w:val="2"/>
            <w:tcBorders>
              <w:top w:val="single" w:sz="6" w:space="0" w:color="7F7F7F"/>
              <w:left w:val="single" w:sz="6" w:space="0" w:color="7F7F7F"/>
              <w:bottom w:val="single" w:sz="6" w:space="0" w:color="7F7F7F"/>
              <w:right w:val="single" w:sz="6" w:space="0" w:color="7F7F7F"/>
            </w:tcBorders>
          </w:tcPr>
          <w:p w14:paraId="6BC3ED81" w14:textId="77777777" w:rsidR="00205E67" w:rsidRDefault="00000000">
            <w:pPr>
              <w:rPr>
                <w:rFonts w:ascii="Calibri" w:eastAsia="Calibri" w:hAnsi="Calibri" w:cs="Calibri"/>
                <w:sz w:val="20"/>
                <w:szCs w:val="20"/>
              </w:rPr>
            </w:pPr>
            <w:r>
              <w:rPr>
                <w:rFonts w:ascii="Calibri" w:eastAsia="Calibri" w:hAnsi="Calibri" w:cs="Calibri"/>
                <w:sz w:val="20"/>
                <w:szCs w:val="20"/>
              </w:rPr>
              <w:t>40</w:t>
            </w:r>
          </w:p>
        </w:tc>
        <w:tc>
          <w:tcPr>
            <w:tcW w:w="277" w:type="dxa"/>
            <w:tcBorders>
              <w:left w:val="single" w:sz="6" w:space="0" w:color="7F7F7F"/>
              <w:right w:val="single" w:sz="6" w:space="0" w:color="7F7F7F"/>
            </w:tcBorders>
          </w:tcPr>
          <w:p w14:paraId="567B5603" w14:textId="77777777" w:rsidR="00205E67" w:rsidRDefault="00205E67">
            <w:pPr>
              <w:rPr>
                <w:rFonts w:ascii="Calibri" w:eastAsia="Calibri" w:hAnsi="Calibri" w:cs="Calibri"/>
                <w:b/>
                <w:sz w:val="20"/>
                <w:szCs w:val="20"/>
              </w:rPr>
            </w:pPr>
          </w:p>
        </w:tc>
        <w:tc>
          <w:tcPr>
            <w:tcW w:w="1710" w:type="dxa"/>
            <w:tcBorders>
              <w:top w:val="single" w:sz="6" w:space="0" w:color="7F7F7F"/>
              <w:left w:val="single" w:sz="6" w:space="0" w:color="7F7F7F"/>
              <w:bottom w:val="single" w:sz="6" w:space="0" w:color="7F7F7F"/>
              <w:right w:val="single" w:sz="6" w:space="0" w:color="7F7F7F"/>
            </w:tcBorders>
          </w:tcPr>
          <w:p w14:paraId="549F9D83" w14:textId="77777777" w:rsidR="00205E67" w:rsidRDefault="00000000">
            <w:pPr>
              <w:rPr>
                <w:rFonts w:ascii="Calibri" w:eastAsia="Calibri" w:hAnsi="Calibri" w:cs="Calibri"/>
                <w:b/>
                <w:sz w:val="20"/>
                <w:szCs w:val="20"/>
              </w:rPr>
            </w:pPr>
            <w:r>
              <w:rPr>
                <w:rFonts w:ascii="Calibri" w:eastAsia="Calibri" w:hAnsi="Calibri" w:cs="Calibri"/>
                <w:b/>
                <w:sz w:val="20"/>
                <w:szCs w:val="20"/>
              </w:rPr>
              <w:t>Classification:</w:t>
            </w:r>
          </w:p>
        </w:tc>
        <w:tc>
          <w:tcPr>
            <w:tcW w:w="3503" w:type="dxa"/>
            <w:tcBorders>
              <w:top w:val="single" w:sz="6" w:space="0" w:color="7F7F7F"/>
              <w:left w:val="single" w:sz="6" w:space="0" w:color="7F7F7F"/>
              <w:bottom w:val="single" w:sz="6" w:space="0" w:color="7F7F7F"/>
              <w:right w:val="single" w:sz="6" w:space="0" w:color="7F7F7F"/>
            </w:tcBorders>
          </w:tcPr>
          <w:p w14:paraId="0A6A7E10" w14:textId="77777777" w:rsidR="00205E67" w:rsidRDefault="00000000">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Non-Exempt</w:t>
            </w:r>
          </w:p>
        </w:tc>
      </w:tr>
      <w:tr w:rsidR="00205E67" w14:paraId="6DE94C0E" w14:textId="77777777">
        <w:tc>
          <w:tcPr>
            <w:tcW w:w="1627" w:type="dxa"/>
            <w:tcBorders>
              <w:top w:val="single" w:sz="6" w:space="0" w:color="7F7F7F"/>
              <w:left w:val="single" w:sz="6" w:space="0" w:color="7F7F7F"/>
              <w:bottom w:val="single" w:sz="6" w:space="0" w:color="7F7F7F"/>
              <w:right w:val="single" w:sz="6" w:space="0" w:color="7F7F7F"/>
            </w:tcBorders>
          </w:tcPr>
          <w:p w14:paraId="7DEC9488" w14:textId="77777777" w:rsidR="00205E67" w:rsidRDefault="00000000">
            <w:pPr>
              <w:rPr>
                <w:rFonts w:ascii="Calibri" w:eastAsia="Calibri" w:hAnsi="Calibri" w:cs="Calibri"/>
                <w:b/>
                <w:sz w:val="20"/>
                <w:szCs w:val="20"/>
              </w:rPr>
            </w:pPr>
            <w:r>
              <w:rPr>
                <w:rFonts w:ascii="Calibri" w:eastAsia="Calibri" w:hAnsi="Calibri" w:cs="Calibri"/>
                <w:b/>
                <w:sz w:val="20"/>
                <w:szCs w:val="20"/>
              </w:rPr>
              <w:t>Type of Position:</w:t>
            </w:r>
          </w:p>
        </w:tc>
        <w:tc>
          <w:tcPr>
            <w:tcW w:w="3600" w:type="dxa"/>
            <w:gridSpan w:val="2"/>
            <w:tcBorders>
              <w:top w:val="single" w:sz="6" w:space="0" w:color="7F7F7F"/>
              <w:left w:val="single" w:sz="6" w:space="0" w:color="7F7F7F"/>
              <w:bottom w:val="single" w:sz="6" w:space="0" w:color="7F7F7F"/>
              <w:right w:val="single" w:sz="6" w:space="0" w:color="7F7F7F"/>
            </w:tcBorders>
          </w:tcPr>
          <w:p w14:paraId="780B2083" w14:textId="77777777" w:rsidR="00205E67" w:rsidRDefault="00000000">
            <w:pPr>
              <w:rPr>
                <w:rFonts w:ascii="Calibri" w:eastAsia="Calibri" w:hAnsi="Calibri" w:cs="Calibri"/>
                <w:sz w:val="20"/>
                <w:szCs w:val="20"/>
              </w:rPr>
            </w:pPr>
            <w:r>
              <w:rPr>
                <w:rFonts w:ascii="Calibri" w:eastAsia="Calibri" w:hAnsi="Calibri" w:cs="Calibri"/>
                <w:color w:val="000000"/>
                <w:sz w:val="20"/>
                <w:szCs w:val="20"/>
              </w:rPr>
              <w:t>Full-Time</w:t>
            </w:r>
          </w:p>
        </w:tc>
        <w:tc>
          <w:tcPr>
            <w:tcW w:w="277" w:type="dxa"/>
            <w:tcBorders>
              <w:left w:val="single" w:sz="6" w:space="0" w:color="7F7F7F"/>
              <w:right w:val="single" w:sz="6" w:space="0" w:color="7F7F7F"/>
            </w:tcBorders>
          </w:tcPr>
          <w:p w14:paraId="5DEB2C36" w14:textId="77777777" w:rsidR="00205E67" w:rsidRDefault="00205E67">
            <w:pPr>
              <w:rPr>
                <w:rFonts w:ascii="Calibri" w:eastAsia="Calibri" w:hAnsi="Calibri" w:cs="Calibri"/>
                <w:b/>
                <w:sz w:val="20"/>
                <w:szCs w:val="20"/>
              </w:rPr>
            </w:pPr>
          </w:p>
        </w:tc>
        <w:tc>
          <w:tcPr>
            <w:tcW w:w="1710" w:type="dxa"/>
            <w:tcBorders>
              <w:top w:val="single" w:sz="6" w:space="0" w:color="7F7F7F"/>
              <w:left w:val="single" w:sz="6" w:space="0" w:color="7F7F7F"/>
              <w:bottom w:val="single" w:sz="6" w:space="0" w:color="7F7F7F"/>
              <w:right w:val="single" w:sz="6" w:space="0" w:color="7F7F7F"/>
            </w:tcBorders>
          </w:tcPr>
          <w:p w14:paraId="220BFFBE" w14:textId="77777777" w:rsidR="00205E67" w:rsidRDefault="00000000">
            <w:pPr>
              <w:rPr>
                <w:rFonts w:ascii="Calibri" w:eastAsia="Calibri" w:hAnsi="Calibri" w:cs="Calibri"/>
                <w:b/>
                <w:sz w:val="20"/>
                <w:szCs w:val="20"/>
              </w:rPr>
            </w:pPr>
            <w:r>
              <w:rPr>
                <w:rFonts w:ascii="Calibri" w:eastAsia="Calibri" w:hAnsi="Calibri" w:cs="Calibri"/>
                <w:b/>
                <w:sz w:val="20"/>
                <w:szCs w:val="20"/>
              </w:rPr>
              <w:t>Effective Date:</w:t>
            </w:r>
          </w:p>
        </w:tc>
        <w:tc>
          <w:tcPr>
            <w:tcW w:w="3503" w:type="dxa"/>
            <w:tcBorders>
              <w:top w:val="single" w:sz="6" w:space="0" w:color="7F7F7F"/>
              <w:left w:val="single" w:sz="6" w:space="0" w:color="7F7F7F"/>
              <w:bottom w:val="single" w:sz="6" w:space="0" w:color="7F7F7F"/>
              <w:right w:val="single" w:sz="6" w:space="0" w:color="7F7F7F"/>
            </w:tcBorders>
          </w:tcPr>
          <w:p w14:paraId="415ED39F" w14:textId="77777777" w:rsidR="00205E67" w:rsidRDefault="00205E67">
            <w:pPr>
              <w:rPr>
                <w:rFonts w:ascii="Calibri" w:eastAsia="Calibri" w:hAnsi="Calibri" w:cs="Calibri"/>
                <w:sz w:val="20"/>
                <w:szCs w:val="20"/>
              </w:rPr>
            </w:pPr>
          </w:p>
        </w:tc>
      </w:tr>
      <w:tr w:rsidR="00205E67" w14:paraId="35AAAD75" w14:textId="77777777">
        <w:tc>
          <w:tcPr>
            <w:tcW w:w="1627" w:type="dxa"/>
            <w:tcBorders>
              <w:bottom w:val="single" w:sz="6" w:space="0" w:color="7F7F7F"/>
            </w:tcBorders>
          </w:tcPr>
          <w:p w14:paraId="2A17B85D" w14:textId="77777777" w:rsidR="00205E67" w:rsidRDefault="00205E67">
            <w:pPr>
              <w:rPr>
                <w:rFonts w:ascii="Calibri" w:eastAsia="Calibri" w:hAnsi="Calibri" w:cs="Calibri"/>
                <w:b/>
                <w:sz w:val="20"/>
                <w:szCs w:val="20"/>
              </w:rPr>
            </w:pPr>
          </w:p>
        </w:tc>
        <w:tc>
          <w:tcPr>
            <w:tcW w:w="3600" w:type="dxa"/>
            <w:gridSpan w:val="2"/>
          </w:tcPr>
          <w:p w14:paraId="6B088440" w14:textId="77777777" w:rsidR="00205E67" w:rsidRDefault="00205E67">
            <w:pPr>
              <w:pBdr>
                <w:top w:val="nil"/>
                <w:left w:val="nil"/>
                <w:bottom w:val="nil"/>
                <w:right w:val="nil"/>
                <w:between w:val="nil"/>
              </w:pBdr>
              <w:rPr>
                <w:rFonts w:ascii="Calibri" w:eastAsia="Calibri" w:hAnsi="Calibri" w:cs="Calibri"/>
                <w:color w:val="000000"/>
                <w:sz w:val="20"/>
                <w:szCs w:val="20"/>
              </w:rPr>
            </w:pPr>
          </w:p>
        </w:tc>
        <w:tc>
          <w:tcPr>
            <w:tcW w:w="277" w:type="dxa"/>
            <w:tcBorders>
              <w:left w:val="single" w:sz="6" w:space="0" w:color="7F7F7F"/>
              <w:right w:val="single" w:sz="6" w:space="0" w:color="7F7F7F"/>
            </w:tcBorders>
          </w:tcPr>
          <w:p w14:paraId="40C67B7E" w14:textId="77777777" w:rsidR="00205E67" w:rsidRDefault="00205E67">
            <w:pPr>
              <w:rPr>
                <w:rFonts w:ascii="Calibri" w:eastAsia="Calibri" w:hAnsi="Calibri" w:cs="Calibri"/>
                <w:b/>
                <w:sz w:val="20"/>
                <w:szCs w:val="20"/>
              </w:rPr>
            </w:pPr>
          </w:p>
        </w:tc>
        <w:tc>
          <w:tcPr>
            <w:tcW w:w="1710" w:type="dxa"/>
            <w:tcBorders>
              <w:top w:val="single" w:sz="6" w:space="0" w:color="7F7F7F"/>
              <w:left w:val="single" w:sz="6" w:space="0" w:color="7F7F7F"/>
              <w:bottom w:val="single" w:sz="6" w:space="0" w:color="7F7F7F"/>
              <w:right w:val="single" w:sz="6" w:space="0" w:color="7F7F7F"/>
            </w:tcBorders>
          </w:tcPr>
          <w:p w14:paraId="197C6E83" w14:textId="77777777" w:rsidR="00205E67" w:rsidRDefault="00000000">
            <w:pPr>
              <w:rPr>
                <w:rFonts w:ascii="Calibri" w:eastAsia="Calibri" w:hAnsi="Calibri" w:cs="Calibri"/>
                <w:b/>
                <w:sz w:val="20"/>
                <w:szCs w:val="20"/>
              </w:rPr>
            </w:pPr>
            <w:r>
              <w:rPr>
                <w:rFonts w:ascii="Calibri" w:eastAsia="Calibri" w:hAnsi="Calibri" w:cs="Calibri"/>
                <w:b/>
                <w:sz w:val="20"/>
                <w:szCs w:val="20"/>
              </w:rPr>
              <w:t>Revised Date:</w:t>
            </w:r>
          </w:p>
        </w:tc>
        <w:tc>
          <w:tcPr>
            <w:tcW w:w="3503" w:type="dxa"/>
            <w:tcBorders>
              <w:top w:val="single" w:sz="6" w:space="0" w:color="7F7F7F"/>
              <w:left w:val="single" w:sz="6" w:space="0" w:color="7F7F7F"/>
              <w:bottom w:val="single" w:sz="6" w:space="0" w:color="7F7F7F"/>
              <w:right w:val="single" w:sz="6" w:space="0" w:color="7F7F7F"/>
            </w:tcBorders>
          </w:tcPr>
          <w:p w14:paraId="55A853FB" w14:textId="77777777" w:rsidR="00205E67" w:rsidRDefault="00205E67">
            <w:pPr>
              <w:rPr>
                <w:rFonts w:ascii="Calibri" w:eastAsia="Calibri" w:hAnsi="Calibri" w:cs="Calibri"/>
                <w:sz w:val="20"/>
                <w:szCs w:val="20"/>
              </w:rPr>
            </w:pPr>
          </w:p>
        </w:tc>
      </w:tr>
      <w:tr w:rsidR="00205E67" w14:paraId="30984310" w14:textId="77777777">
        <w:tc>
          <w:tcPr>
            <w:tcW w:w="10717" w:type="dxa"/>
            <w:gridSpan w:val="6"/>
            <w:tcBorders>
              <w:top w:val="single" w:sz="6" w:space="0" w:color="7F7F7F"/>
              <w:bottom w:val="single" w:sz="6" w:space="0" w:color="7F7F7F"/>
            </w:tcBorders>
            <w:shd w:val="clear" w:color="auto" w:fill="D9D9D9"/>
          </w:tcPr>
          <w:p w14:paraId="6FCD4335" w14:textId="77777777" w:rsidR="00205E67" w:rsidRDefault="00000000">
            <w:pPr>
              <w:tabs>
                <w:tab w:val="left" w:pos="3570"/>
              </w:tabs>
              <w:spacing w:after="120"/>
              <w:jc w:val="both"/>
              <w:rPr>
                <w:rFonts w:ascii="Calibri" w:eastAsia="Calibri" w:hAnsi="Calibri" w:cs="Calibri"/>
                <w:sz w:val="20"/>
                <w:szCs w:val="20"/>
              </w:rPr>
            </w:pPr>
            <w:r>
              <w:rPr>
                <w:rFonts w:ascii="Calibri" w:eastAsia="Calibri" w:hAnsi="Calibri" w:cs="Calibri"/>
                <w:b/>
                <w:sz w:val="22"/>
                <w:szCs w:val="22"/>
              </w:rPr>
              <w:t>PERFORMANCE EXPECTATIONS</w:t>
            </w:r>
          </w:p>
        </w:tc>
      </w:tr>
      <w:tr w:rsidR="00205E67" w14:paraId="5B1DE193" w14:textId="77777777">
        <w:tc>
          <w:tcPr>
            <w:tcW w:w="10717" w:type="dxa"/>
            <w:gridSpan w:val="6"/>
            <w:tcBorders>
              <w:top w:val="single" w:sz="6" w:space="0" w:color="7F7F7F"/>
              <w:bottom w:val="single" w:sz="6" w:space="0" w:color="7F7F7F"/>
            </w:tcBorders>
            <w:shd w:val="clear" w:color="auto" w:fill="FFFFFF"/>
          </w:tcPr>
          <w:p w14:paraId="5C518B90" w14:textId="77777777" w:rsidR="00205E67" w:rsidRDefault="00000000">
            <w:pPr>
              <w:spacing w:after="120"/>
              <w:jc w:val="both"/>
              <w:rPr>
                <w:rFonts w:ascii="Calibri" w:eastAsia="Calibri" w:hAnsi="Calibri" w:cs="Calibri"/>
                <w:sz w:val="20"/>
                <w:szCs w:val="20"/>
              </w:rPr>
            </w:pPr>
            <w:r>
              <w:rPr>
                <w:rFonts w:ascii="Calibri" w:eastAsia="Calibri" w:hAnsi="Calibri" w:cs="Calibri"/>
                <w:sz w:val="20"/>
                <w:szCs w:val="20"/>
              </w:rPr>
              <w:t>In performance of their respective tasks and duties all employees are expected to conform to the following:</w:t>
            </w:r>
          </w:p>
          <w:p w14:paraId="3F63E97B" w14:textId="77777777" w:rsidR="00205E67" w:rsidRDefault="00000000">
            <w:pPr>
              <w:numPr>
                <w:ilvl w:val="0"/>
                <w:numId w:val="2"/>
              </w:numPr>
              <w:pBdr>
                <w:top w:val="nil"/>
                <w:left w:val="nil"/>
                <w:bottom w:val="nil"/>
                <w:right w:val="nil"/>
                <w:between w:val="nil"/>
              </w:pBdr>
              <w:spacing w:before="120"/>
              <w:jc w:val="both"/>
              <w:rPr>
                <w:rFonts w:ascii="Calibri" w:eastAsia="Calibri" w:hAnsi="Calibri" w:cs="Calibri"/>
                <w:color w:val="000000"/>
                <w:sz w:val="20"/>
                <w:szCs w:val="20"/>
              </w:rPr>
            </w:pPr>
            <w:proofErr w:type="gramStart"/>
            <w:r>
              <w:rPr>
                <w:rFonts w:ascii="Calibri" w:eastAsia="Calibri" w:hAnsi="Calibri" w:cs="Calibri"/>
                <w:color w:val="000000"/>
                <w:sz w:val="20"/>
                <w:szCs w:val="20"/>
              </w:rPr>
              <w:t>Uphold all principles of confidentiality to the fullest extent</w:t>
            </w:r>
            <w:proofErr w:type="gramEnd"/>
            <w:r>
              <w:rPr>
                <w:rFonts w:ascii="Calibri" w:eastAsia="Calibri" w:hAnsi="Calibri" w:cs="Calibri"/>
                <w:color w:val="000000"/>
                <w:sz w:val="20"/>
                <w:szCs w:val="20"/>
              </w:rPr>
              <w:t>.</w:t>
            </w:r>
          </w:p>
          <w:p w14:paraId="7700E92C" w14:textId="77777777" w:rsidR="00205E67" w:rsidRDefault="00000000">
            <w:pPr>
              <w:numPr>
                <w:ilvl w:val="0"/>
                <w:numId w:val="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Adhere to all professional and ethical behavior standards of the organization.</w:t>
            </w:r>
          </w:p>
          <w:p w14:paraId="78FE46D9" w14:textId="77777777" w:rsidR="00205E67" w:rsidRDefault="00000000">
            <w:pPr>
              <w:numPr>
                <w:ilvl w:val="0"/>
                <w:numId w:val="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Interact in an honest, trustworthy, and respectful manner with employees, community, visitors, and vendors. </w:t>
            </w:r>
          </w:p>
          <w:p w14:paraId="4DF0FB6D" w14:textId="77777777" w:rsidR="00205E67" w:rsidRDefault="00000000">
            <w:pPr>
              <w:numPr>
                <w:ilvl w:val="0"/>
                <w:numId w:val="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Comply with the organization’s policies and procedures.</w:t>
            </w:r>
          </w:p>
          <w:p w14:paraId="30EA6388" w14:textId="77777777" w:rsidR="00205E67" w:rsidRDefault="00000000">
            <w:pPr>
              <w:numPr>
                <w:ilvl w:val="0"/>
                <w:numId w:val="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Maintain a current insurable driver’s license.</w:t>
            </w:r>
          </w:p>
          <w:p w14:paraId="2AF93791" w14:textId="77777777" w:rsidR="00205E67" w:rsidRDefault="00000000">
            <w:pPr>
              <w:numPr>
                <w:ilvl w:val="0"/>
                <w:numId w:val="2"/>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Display respect and understanding of the organization’s philosophy and values.</w:t>
            </w:r>
          </w:p>
          <w:p w14:paraId="35D58361" w14:textId="77777777" w:rsidR="00205E67" w:rsidRDefault="00205E67">
            <w:pPr>
              <w:jc w:val="both"/>
              <w:rPr>
                <w:rFonts w:ascii="Calibri" w:eastAsia="Calibri" w:hAnsi="Calibri" w:cs="Calibri"/>
                <w:sz w:val="20"/>
                <w:szCs w:val="20"/>
              </w:rPr>
            </w:pPr>
          </w:p>
        </w:tc>
      </w:tr>
      <w:tr w:rsidR="00205E67" w14:paraId="1EF96855" w14:textId="77777777">
        <w:tc>
          <w:tcPr>
            <w:tcW w:w="10717" w:type="dxa"/>
            <w:gridSpan w:val="6"/>
            <w:tcBorders>
              <w:top w:val="single" w:sz="6" w:space="0" w:color="7F7F7F"/>
              <w:bottom w:val="single" w:sz="6" w:space="0" w:color="7F7F7F"/>
            </w:tcBorders>
            <w:shd w:val="clear" w:color="auto" w:fill="D9D9D9"/>
          </w:tcPr>
          <w:p w14:paraId="2463AD3B" w14:textId="77777777" w:rsidR="00205E67" w:rsidRDefault="00000000">
            <w:pPr>
              <w:tabs>
                <w:tab w:val="left" w:pos="2235"/>
              </w:tabs>
              <w:spacing w:after="120"/>
              <w:jc w:val="both"/>
              <w:rPr>
                <w:rFonts w:ascii="Calibri" w:eastAsia="Calibri" w:hAnsi="Calibri" w:cs="Calibri"/>
                <w:b/>
                <w:sz w:val="20"/>
                <w:szCs w:val="20"/>
              </w:rPr>
            </w:pPr>
            <w:r>
              <w:rPr>
                <w:rFonts w:ascii="Calibri" w:eastAsia="Calibri" w:hAnsi="Calibri" w:cs="Calibri"/>
                <w:b/>
                <w:sz w:val="22"/>
                <w:szCs w:val="22"/>
              </w:rPr>
              <w:t xml:space="preserve">POSITION PURPOSE </w:t>
            </w:r>
          </w:p>
        </w:tc>
      </w:tr>
      <w:tr w:rsidR="00205E67" w14:paraId="48786B5D" w14:textId="77777777">
        <w:tc>
          <w:tcPr>
            <w:tcW w:w="10717" w:type="dxa"/>
            <w:gridSpan w:val="6"/>
            <w:tcBorders>
              <w:top w:val="single" w:sz="6" w:space="0" w:color="7F7F7F"/>
              <w:bottom w:val="single" w:sz="6" w:space="0" w:color="7F7F7F"/>
            </w:tcBorders>
            <w:shd w:val="clear" w:color="auto" w:fill="FFFFFF"/>
          </w:tcPr>
          <w:p w14:paraId="61244BAF" w14:textId="77777777" w:rsidR="00205E67" w:rsidRDefault="00000000">
            <w:pPr>
              <w:rPr>
                <w:rFonts w:ascii="Calibri" w:eastAsia="Calibri" w:hAnsi="Calibri" w:cs="Calibri"/>
                <w:sz w:val="20"/>
                <w:szCs w:val="20"/>
              </w:rPr>
            </w:pPr>
            <w:r>
              <w:rPr>
                <w:rFonts w:ascii="Calibri" w:eastAsia="Calibri" w:hAnsi="Calibri" w:cs="Calibri"/>
                <w:sz w:val="20"/>
                <w:szCs w:val="20"/>
              </w:rPr>
              <w:t xml:space="preserve">The Housing Stabilization Services Worker will provide services to support people to live successfully in the community.  There are two types of Housing Stabilization Services – Housing Transition Services and Housing Sustaining Services.  The people being served will have some sort of disability mostly likely mental illness or chemical dependency.  These services are targeted to people who are homeless or at risk of becoming homeless or living in an institution or other segregated setting or at risk of living in a segregated setting. The purpose of Housing Stabilization Services is to support an individual’s transition into housing, increase long-term stability in the community and avoid future periods of homelessness or institutionalization. Services will be provided in the client’s home or in the community. Services provided will strongly emphasize personal goal setting and developing strategies to achieve them, skill building, client advocacy, and connecting clients with community resources.  </w:t>
            </w:r>
          </w:p>
        </w:tc>
      </w:tr>
      <w:tr w:rsidR="00205E67" w14:paraId="11D341B2" w14:textId="77777777">
        <w:tc>
          <w:tcPr>
            <w:tcW w:w="10717" w:type="dxa"/>
            <w:gridSpan w:val="6"/>
            <w:tcBorders>
              <w:top w:val="single" w:sz="6" w:space="0" w:color="7F7F7F"/>
              <w:bottom w:val="single" w:sz="6" w:space="0" w:color="7F7F7F"/>
            </w:tcBorders>
            <w:shd w:val="clear" w:color="auto" w:fill="D9D9D9"/>
          </w:tcPr>
          <w:p w14:paraId="4EBBB31D" w14:textId="77777777" w:rsidR="00205E67" w:rsidRDefault="00000000">
            <w:pPr>
              <w:pStyle w:val="Heading2"/>
              <w:spacing w:after="120"/>
              <w:jc w:val="both"/>
              <w:rPr>
                <w:rFonts w:ascii="Calibri" w:eastAsia="Calibri" w:hAnsi="Calibri" w:cs="Calibri"/>
                <w:b w:val="0"/>
                <w:sz w:val="20"/>
              </w:rPr>
            </w:pPr>
            <w:r>
              <w:rPr>
                <w:rFonts w:ascii="Calibri" w:eastAsia="Calibri" w:hAnsi="Calibri" w:cs="Calibri"/>
                <w:sz w:val="22"/>
                <w:szCs w:val="22"/>
              </w:rPr>
              <w:t>essential Duties, functions, &amp; Responsibilities</w:t>
            </w:r>
          </w:p>
        </w:tc>
      </w:tr>
      <w:tr w:rsidR="00205E67" w14:paraId="77354D3E" w14:textId="77777777">
        <w:tc>
          <w:tcPr>
            <w:tcW w:w="10717" w:type="dxa"/>
            <w:gridSpan w:val="6"/>
            <w:tcBorders>
              <w:top w:val="single" w:sz="6" w:space="0" w:color="7F7F7F"/>
            </w:tcBorders>
            <w:shd w:val="clear" w:color="auto" w:fill="FFFFFF"/>
          </w:tcPr>
          <w:p w14:paraId="708BFB30"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Provide </w:t>
            </w:r>
            <w:proofErr w:type="gramStart"/>
            <w:r>
              <w:rPr>
                <w:rFonts w:ascii="Calibri" w:eastAsia="Calibri" w:hAnsi="Calibri" w:cs="Calibri"/>
                <w:sz w:val="20"/>
                <w:szCs w:val="20"/>
              </w:rPr>
              <w:t>community based</w:t>
            </w:r>
            <w:proofErr w:type="gramEnd"/>
            <w:r>
              <w:rPr>
                <w:rFonts w:ascii="Calibri" w:eastAsia="Calibri" w:hAnsi="Calibri" w:cs="Calibri"/>
                <w:sz w:val="20"/>
                <w:szCs w:val="20"/>
              </w:rPr>
              <w:t xml:space="preserve"> Housing Stabilization Services (transition and sustaining) to eligible adult clients (age 18+) with a disability that impacts their ability to live successfully in the community. </w:t>
            </w:r>
          </w:p>
          <w:p w14:paraId="4530631D"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Meet with individuals 2-5 hours a week in the community or in the individual’s home. </w:t>
            </w:r>
          </w:p>
          <w:p w14:paraId="6C5720FB"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Ensure that services are connected to the </w:t>
            </w:r>
            <w:proofErr w:type="gramStart"/>
            <w:r>
              <w:rPr>
                <w:rFonts w:ascii="Calibri" w:eastAsia="Calibri" w:hAnsi="Calibri" w:cs="Calibri"/>
                <w:sz w:val="20"/>
                <w:szCs w:val="20"/>
              </w:rPr>
              <w:t>person centered</w:t>
            </w:r>
            <w:proofErr w:type="gramEnd"/>
            <w:r>
              <w:rPr>
                <w:rFonts w:ascii="Calibri" w:eastAsia="Calibri" w:hAnsi="Calibri" w:cs="Calibri"/>
                <w:sz w:val="20"/>
                <w:szCs w:val="20"/>
              </w:rPr>
              <w:t xml:space="preserve"> housing plan that is developed with each client and delivered in a manner that is culturally sensitive and culturally appropriate following a holistic and person centered delivery method.</w:t>
            </w:r>
          </w:p>
          <w:p w14:paraId="65992808"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Identify and assist with resolving barriers to accessing housing.</w:t>
            </w:r>
          </w:p>
          <w:p w14:paraId="3FA195A5"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Support the person in applying for all benefits (county, state, tribal and federal) that will help them afford their housing.</w:t>
            </w:r>
          </w:p>
          <w:p w14:paraId="34F6B382"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Researching and contacting prospective housing options for availability and information, </w:t>
            </w:r>
            <w:proofErr w:type="gramStart"/>
            <w:r>
              <w:rPr>
                <w:rFonts w:ascii="Calibri" w:eastAsia="Calibri" w:hAnsi="Calibri" w:cs="Calibri"/>
                <w:sz w:val="20"/>
                <w:szCs w:val="20"/>
              </w:rPr>
              <w:t>assist</w:t>
            </w:r>
            <w:proofErr w:type="gramEnd"/>
            <w:r>
              <w:rPr>
                <w:rFonts w:ascii="Calibri" w:eastAsia="Calibri" w:hAnsi="Calibri" w:cs="Calibri"/>
                <w:sz w:val="20"/>
                <w:szCs w:val="20"/>
              </w:rPr>
              <w:t xml:space="preserve"> the person with applying for housing.</w:t>
            </w:r>
          </w:p>
          <w:p w14:paraId="77515086"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Help the person to understand and negotiate a lease. Ensure the living arrangement is safe and ready for move-in. </w:t>
            </w:r>
          </w:p>
          <w:p w14:paraId="058B1DC5"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Identify resources to cover moving expenses and to access household goods.  </w:t>
            </w:r>
          </w:p>
          <w:p w14:paraId="4501B00F"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Supports a person to maintain housing through prevention and early identification of behaviors that may jeopardize their continued housing.</w:t>
            </w:r>
          </w:p>
          <w:p w14:paraId="6CCC10B4"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lastRenderedPageBreak/>
              <w:t>Assist with the housing recertification process both for rental assistance and with negotiating the continuation of a lease.</w:t>
            </w:r>
          </w:p>
          <w:p w14:paraId="6BA9C0C0"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Train and coach on being a good tenant, lease compliance and household management.</w:t>
            </w:r>
          </w:p>
          <w:p w14:paraId="6A546D39"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Support the person to understand and maintain income and benefits necessary to retain housing.</w:t>
            </w:r>
          </w:p>
          <w:p w14:paraId="43EF1E11"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Support and coach the building of natural housing supports, services and resources within the Reservation in the surrounding communities.</w:t>
            </w:r>
          </w:p>
          <w:p w14:paraId="47613D67"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Participate in supervision, under the direction of designated supervisor.</w:t>
            </w:r>
          </w:p>
          <w:p w14:paraId="787D8057"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Provides program and client transportation as needed.</w:t>
            </w:r>
          </w:p>
          <w:p w14:paraId="01B18757" w14:textId="77777777" w:rsidR="00205E67" w:rsidRDefault="00000000">
            <w:pPr>
              <w:numPr>
                <w:ilvl w:val="0"/>
                <w:numId w:val="4"/>
              </w:numPr>
              <w:rPr>
                <w:rFonts w:ascii="Calibri" w:eastAsia="Calibri" w:hAnsi="Calibri" w:cs="Calibri"/>
                <w:sz w:val="20"/>
                <w:szCs w:val="20"/>
              </w:rPr>
            </w:pPr>
            <w:r>
              <w:rPr>
                <w:rFonts w:ascii="Calibri" w:eastAsia="Calibri" w:hAnsi="Calibri" w:cs="Calibri"/>
                <w:sz w:val="20"/>
                <w:szCs w:val="20"/>
              </w:rPr>
              <w:t xml:space="preserve">Maintain a caseload of at least ten clients or more as assigned, meeting productivity guidelines, and proactively seeking referrals as needed to maintain a full case load. </w:t>
            </w:r>
          </w:p>
          <w:p w14:paraId="12A1C04B"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Maintain billing and documentation in accordance with Department of Human </w:t>
            </w:r>
            <w:proofErr w:type="gramStart"/>
            <w:r>
              <w:rPr>
                <w:rFonts w:ascii="Calibri" w:eastAsia="Calibri" w:hAnsi="Calibri" w:cs="Calibri"/>
                <w:sz w:val="20"/>
                <w:szCs w:val="20"/>
              </w:rPr>
              <w:t>Services guidelines, and</w:t>
            </w:r>
            <w:proofErr w:type="gramEnd"/>
            <w:r>
              <w:rPr>
                <w:rFonts w:ascii="Calibri" w:eastAsia="Calibri" w:hAnsi="Calibri" w:cs="Calibri"/>
                <w:sz w:val="20"/>
                <w:szCs w:val="20"/>
              </w:rPr>
              <w:t xml:space="preserve"> submits billing according to procedures established by department: weekly progress/encounter notes, billing encounters, monthly progress reports, and file reviews in health records (either paper or electronic).</w:t>
            </w:r>
          </w:p>
          <w:p w14:paraId="625AACC0"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Input data into the Homeless Manager Information System (HMIS), and MN-ITS in a timely manner for reporting and funding purposes.</w:t>
            </w:r>
          </w:p>
          <w:p w14:paraId="4BA238BC"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Participate and assist in the tasks associated with client care including evaluation of client safety and appropriate interventions related to their functioning and safety. </w:t>
            </w:r>
          </w:p>
          <w:p w14:paraId="29676F39"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Acts as an advocate for clients as needed.</w:t>
            </w:r>
          </w:p>
          <w:p w14:paraId="002298E8"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Provide crisis assistance as needed. </w:t>
            </w:r>
          </w:p>
          <w:p w14:paraId="4A509C6D"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Attend trainings and conferences to comply with all continuing education requirements, and further enhance technical and programmatic knowledge. </w:t>
            </w:r>
          </w:p>
          <w:p w14:paraId="118DD885"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Abide by and complies with the rules of confidentiality, Data Privacy Act, mandatory reporting laws, HIPPA requirements, and organizational policies and procedures. </w:t>
            </w:r>
          </w:p>
          <w:p w14:paraId="09B81CCB" w14:textId="77777777" w:rsidR="00205E67" w:rsidRDefault="00000000">
            <w:pPr>
              <w:numPr>
                <w:ilvl w:val="0"/>
                <w:numId w:val="4"/>
              </w:numPr>
              <w:shd w:val="clear" w:color="auto" w:fill="FFFFFF"/>
              <w:rPr>
                <w:rFonts w:ascii="Calibri" w:eastAsia="Calibri" w:hAnsi="Calibri" w:cs="Calibri"/>
                <w:sz w:val="20"/>
                <w:szCs w:val="20"/>
              </w:rPr>
            </w:pPr>
            <w:r>
              <w:rPr>
                <w:rFonts w:ascii="Calibri" w:eastAsia="Calibri" w:hAnsi="Calibri" w:cs="Calibri"/>
                <w:sz w:val="20"/>
                <w:szCs w:val="20"/>
              </w:rPr>
              <w:t xml:space="preserve">Performs other duties as assigned. </w:t>
            </w:r>
          </w:p>
        </w:tc>
      </w:tr>
      <w:tr w:rsidR="00205E67" w14:paraId="2529DCC1" w14:textId="77777777">
        <w:tc>
          <w:tcPr>
            <w:tcW w:w="10717" w:type="dxa"/>
            <w:gridSpan w:val="6"/>
            <w:tcBorders>
              <w:top w:val="single" w:sz="6" w:space="0" w:color="7F7F7F"/>
              <w:bottom w:val="single" w:sz="6" w:space="0" w:color="7F7F7F"/>
            </w:tcBorders>
            <w:shd w:val="clear" w:color="auto" w:fill="D9D9D9"/>
          </w:tcPr>
          <w:p w14:paraId="52E137E3" w14:textId="77777777" w:rsidR="00205E67" w:rsidRDefault="00000000">
            <w:pPr>
              <w:keepNext/>
              <w:spacing w:after="120"/>
              <w:rPr>
                <w:rFonts w:ascii="Calibri" w:eastAsia="Calibri" w:hAnsi="Calibri" w:cs="Calibri"/>
                <w:b/>
                <w:sz w:val="20"/>
                <w:szCs w:val="20"/>
              </w:rPr>
            </w:pPr>
            <w:r>
              <w:rPr>
                <w:rFonts w:ascii="Calibri" w:eastAsia="Calibri" w:hAnsi="Calibri" w:cs="Calibri"/>
                <w:b/>
                <w:sz w:val="22"/>
                <w:szCs w:val="22"/>
              </w:rPr>
              <w:lastRenderedPageBreak/>
              <w:t>MINIMUM MANDATORY QUALIFICATIONS</w:t>
            </w:r>
          </w:p>
        </w:tc>
      </w:tr>
      <w:tr w:rsidR="00205E67" w14:paraId="1F93CC5B" w14:textId="77777777">
        <w:tc>
          <w:tcPr>
            <w:tcW w:w="2167" w:type="dxa"/>
            <w:gridSpan w:val="2"/>
            <w:tcBorders>
              <w:top w:val="single" w:sz="6" w:space="0" w:color="7F7F7F"/>
            </w:tcBorders>
            <w:shd w:val="clear" w:color="auto" w:fill="FFFFFF"/>
          </w:tcPr>
          <w:p w14:paraId="5206910F" w14:textId="77777777" w:rsidR="00205E67" w:rsidRDefault="00000000">
            <w:pPr>
              <w:pStyle w:val="Heading2"/>
              <w:rPr>
                <w:rFonts w:ascii="Calibri" w:eastAsia="Calibri" w:hAnsi="Calibri" w:cs="Calibri"/>
                <w:sz w:val="20"/>
              </w:rPr>
            </w:pPr>
            <w:r>
              <w:rPr>
                <w:rFonts w:ascii="Calibri" w:eastAsia="Calibri" w:hAnsi="Calibri" w:cs="Calibri"/>
                <w:b w:val="0"/>
                <w:sz w:val="20"/>
              </w:rPr>
              <w:t>Experience:</w:t>
            </w:r>
          </w:p>
        </w:tc>
        <w:tc>
          <w:tcPr>
            <w:tcW w:w="8550" w:type="dxa"/>
            <w:gridSpan w:val="4"/>
            <w:tcBorders>
              <w:top w:val="single" w:sz="6" w:space="0" w:color="7F7F7F"/>
            </w:tcBorders>
            <w:shd w:val="clear" w:color="auto" w:fill="FFFFFF"/>
          </w:tcPr>
          <w:p w14:paraId="60F7C816" w14:textId="77777777" w:rsidR="00205E67" w:rsidRDefault="00000000">
            <w:pPr>
              <w:numPr>
                <w:ilvl w:val="0"/>
                <w:numId w:val="3"/>
              </w:numPr>
              <w:pBdr>
                <w:top w:val="nil"/>
                <w:left w:val="nil"/>
                <w:bottom w:val="nil"/>
                <w:right w:val="nil"/>
                <w:between w:val="nil"/>
              </w:pBdr>
              <w:rPr>
                <w:rFonts w:ascii="Calibri" w:eastAsia="Calibri" w:hAnsi="Calibri" w:cs="Calibri"/>
                <w:smallCaps/>
                <w:color w:val="000000"/>
                <w:sz w:val="20"/>
                <w:szCs w:val="20"/>
              </w:rPr>
            </w:pPr>
            <w:r>
              <w:rPr>
                <w:rFonts w:ascii="Calibri" w:eastAsia="Calibri" w:hAnsi="Calibri" w:cs="Calibri"/>
                <w:color w:val="000000"/>
                <w:sz w:val="20"/>
                <w:szCs w:val="20"/>
              </w:rPr>
              <w:t>At least 21 years old</w:t>
            </w:r>
          </w:p>
          <w:p w14:paraId="1CC3D374" w14:textId="77777777" w:rsidR="00205E67" w:rsidRDefault="00000000">
            <w:pPr>
              <w:numPr>
                <w:ilvl w:val="0"/>
                <w:numId w:val="3"/>
              </w:numPr>
              <w:pBdr>
                <w:top w:val="nil"/>
                <w:left w:val="nil"/>
                <w:bottom w:val="nil"/>
                <w:right w:val="nil"/>
                <w:between w:val="nil"/>
              </w:pBdr>
              <w:rPr>
                <w:rFonts w:ascii="Calibri" w:eastAsia="Calibri" w:hAnsi="Calibri" w:cs="Calibri"/>
                <w:smallCaps/>
                <w:color w:val="000000"/>
                <w:sz w:val="20"/>
                <w:szCs w:val="20"/>
              </w:rPr>
            </w:pPr>
            <w:r>
              <w:rPr>
                <w:rFonts w:ascii="Calibri" w:eastAsia="Calibri" w:hAnsi="Calibri" w:cs="Calibri"/>
                <w:color w:val="000000"/>
                <w:sz w:val="20"/>
                <w:szCs w:val="20"/>
              </w:rPr>
              <w:t xml:space="preserve">Successfully completed 30 hours of training during the two years immediately prior to the date of hire or before provision of direct services in all of the following areas: recipient rights, person centered </w:t>
            </w:r>
            <w:proofErr w:type="gramStart"/>
            <w:r>
              <w:rPr>
                <w:rFonts w:ascii="Calibri" w:eastAsia="Calibri" w:hAnsi="Calibri" w:cs="Calibri"/>
                <w:color w:val="000000"/>
                <w:sz w:val="20"/>
                <w:szCs w:val="20"/>
              </w:rPr>
              <w:t>planning,  mental</w:t>
            </w:r>
            <w:proofErr w:type="gramEnd"/>
            <w:r>
              <w:rPr>
                <w:rFonts w:ascii="Calibri" w:eastAsia="Calibri" w:hAnsi="Calibri" w:cs="Calibri"/>
                <w:color w:val="000000"/>
                <w:sz w:val="20"/>
                <w:szCs w:val="20"/>
              </w:rPr>
              <w:t xml:space="preserve"> illness, co-occurring mental illness and substance abuse, local community resources, adult vulnerability, resident confidentiality, and: </w:t>
            </w:r>
          </w:p>
        </w:tc>
      </w:tr>
      <w:tr w:rsidR="00205E67" w14:paraId="723F2544" w14:textId="77777777">
        <w:tc>
          <w:tcPr>
            <w:tcW w:w="2167" w:type="dxa"/>
            <w:gridSpan w:val="2"/>
            <w:shd w:val="clear" w:color="auto" w:fill="FFFFFF"/>
          </w:tcPr>
          <w:p w14:paraId="04136FEA"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 xml:space="preserve">Education: </w:t>
            </w:r>
          </w:p>
        </w:tc>
        <w:tc>
          <w:tcPr>
            <w:tcW w:w="8550" w:type="dxa"/>
            <w:gridSpan w:val="4"/>
            <w:shd w:val="clear" w:color="auto" w:fill="FFFFFF"/>
          </w:tcPr>
          <w:p w14:paraId="78B927F7" w14:textId="77777777" w:rsidR="00205E67" w:rsidRDefault="00000000">
            <w:pPr>
              <w:numPr>
                <w:ilvl w:val="0"/>
                <w:numId w:val="3"/>
              </w:numPr>
              <w:pBdr>
                <w:top w:val="nil"/>
                <w:left w:val="nil"/>
                <w:bottom w:val="nil"/>
                <w:right w:val="nil"/>
                <w:between w:val="nil"/>
              </w:pBdr>
              <w:rPr>
                <w:rFonts w:ascii="Calibri" w:eastAsia="Calibri" w:hAnsi="Calibri" w:cs="Calibri"/>
                <w:smallCaps/>
                <w:color w:val="000000"/>
                <w:sz w:val="20"/>
                <w:szCs w:val="20"/>
              </w:rPr>
            </w:pPr>
            <w:r>
              <w:rPr>
                <w:rFonts w:ascii="Calibri" w:eastAsia="Calibri" w:hAnsi="Calibri" w:cs="Calibri"/>
                <w:color w:val="000000"/>
                <w:sz w:val="20"/>
                <w:szCs w:val="20"/>
              </w:rPr>
              <w:t xml:space="preserve">High school graduate or equivalent.  </w:t>
            </w:r>
          </w:p>
        </w:tc>
      </w:tr>
      <w:tr w:rsidR="00205E67" w14:paraId="042C27D8" w14:textId="77777777">
        <w:tc>
          <w:tcPr>
            <w:tcW w:w="2167" w:type="dxa"/>
            <w:gridSpan w:val="2"/>
            <w:shd w:val="clear" w:color="auto" w:fill="FFFFFF"/>
          </w:tcPr>
          <w:p w14:paraId="7B858953"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License/Certification:</w:t>
            </w:r>
          </w:p>
        </w:tc>
        <w:tc>
          <w:tcPr>
            <w:tcW w:w="8550" w:type="dxa"/>
            <w:gridSpan w:val="4"/>
            <w:shd w:val="clear" w:color="auto" w:fill="FFFFFF"/>
          </w:tcPr>
          <w:p w14:paraId="4CF23D72"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Valid Minnesota driver’s license, reliable transportation and valid insurance.</w:t>
            </w:r>
          </w:p>
        </w:tc>
      </w:tr>
      <w:tr w:rsidR="00205E67" w14:paraId="35086AC4" w14:textId="77777777">
        <w:tc>
          <w:tcPr>
            <w:tcW w:w="2167" w:type="dxa"/>
            <w:gridSpan w:val="2"/>
            <w:shd w:val="clear" w:color="auto" w:fill="FFFFFF"/>
          </w:tcPr>
          <w:p w14:paraId="2D012C63"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Mandatory Knowledge, Skills, Abilities and Other Qualifications:</w:t>
            </w:r>
          </w:p>
        </w:tc>
        <w:tc>
          <w:tcPr>
            <w:tcW w:w="8550" w:type="dxa"/>
            <w:gridSpan w:val="4"/>
            <w:shd w:val="clear" w:color="auto" w:fill="FFFFFF"/>
          </w:tcPr>
          <w:p w14:paraId="21109E2B" w14:textId="77777777" w:rsidR="00205E67" w:rsidRDefault="00000000">
            <w:pPr>
              <w:numPr>
                <w:ilvl w:val="0"/>
                <w:numId w:val="5"/>
              </w:num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Knowledge of established concepts, principles and practices related to housing and homelessness, with full consideration of mental, </w:t>
            </w:r>
            <w:proofErr w:type="gramStart"/>
            <w:r>
              <w:rPr>
                <w:rFonts w:ascii="Calibri" w:eastAsia="Calibri" w:hAnsi="Calibri" w:cs="Calibri"/>
                <w:color w:val="000000"/>
                <w:sz w:val="20"/>
                <w:szCs w:val="20"/>
              </w:rPr>
              <w:t>emotional</w:t>
            </w:r>
            <w:proofErr w:type="gramEnd"/>
            <w:r>
              <w:rPr>
                <w:rFonts w:ascii="Calibri" w:eastAsia="Calibri" w:hAnsi="Calibri" w:cs="Calibri"/>
                <w:color w:val="000000"/>
                <w:sz w:val="20"/>
                <w:szCs w:val="20"/>
              </w:rPr>
              <w:t xml:space="preserve"> and physical factors.</w:t>
            </w:r>
          </w:p>
          <w:p w14:paraId="1590A70C" w14:textId="77777777" w:rsidR="00205E67" w:rsidRDefault="00000000">
            <w:pPr>
              <w:numPr>
                <w:ilvl w:val="0"/>
                <w:numId w:val="5"/>
              </w:num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Complete </w:t>
            </w:r>
            <w:hyperlink r:id="rId8">
              <w:r>
                <w:rPr>
                  <w:rFonts w:ascii="Calibri" w:eastAsia="Calibri" w:hAnsi="Calibri" w:cs="Calibri"/>
                  <w:color w:val="003865"/>
                  <w:sz w:val="20"/>
                  <w:szCs w:val="20"/>
                  <w:u w:val="single"/>
                </w:rPr>
                <w:t>mandated reporter training</w:t>
              </w:r>
            </w:hyperlink>
            <w:r>
              <w:rPr>
                <w:rFonts w:ascii="Calibri" w:eastAsia="Calibri" w:hAnsi="Calibri" w:cs="Calibri"/>
                <w:color w:val="000000"/>
                <w:sz w:val="20"/>
                <w:szCs w:val="20"/>
              </w:rPr>
              <w:t>, which includes training on vulnerable adult law.</w:t>
            </w:r>
          </w:p>
          <w:p w14:paraId="69653F83" w14:textId="77777777" w:rsidR="00205E67" w:rsidRDefault="00000000">
            <w:pPr>
              <w:numPr>
                <w:ilvl w:val="0"/>
                <w:numId w:val="5"/>
              </w:num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Complete mandated </w:t>
            </w:r>
            <w:hyperlink r:id="rId9">
              <w:r>
                <w:rPr>
                  <w:rFonts w:ascii="Calibri" w:eastAsia="Calibri" w:hAnsi="Calibri" w:cs="Calibri"/>
                  <w:color w:val="003865"/>
                  <w:sz w:val="20"/>
                  <w:szCs w:val="20"/>
                  <w:u w:val="single"/>
                </w:rPr>
                <w:t>Housing Transition and Housing Sustaining</w:t>
              </w:r>
            </w:hyperlink>
            <w:r>
              <w:rPr>
                <w:rFonts w:ascii="Calibri" w:eastAsia="Calibri" w:hAnsi="Calibri" w:cs="Calibri"/>
                <w:color w:val="000000"/>
                <w:sz w:val="20"/>
                <w:szCs w:val="20"/>
              </w:rPr>
              <w:t> training.</w:t>
            </w:r>
          </w:p>
          <w:p w14:paraId="6C4281B8" w14:textId="77777777" w:rsidR="00205E67" w:rsidRDefault="00000000">
            <w:pPr>
              <w:numPr>
                <w:ilvl w:val="0"/>
                <w:numId w:val="5"/>
              </w:num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 xml:space="preserve">Ability to use critical thinking skills, function independently and make complex decisions based on standards of care, policies and procedures, critical pathways. </w:t>
            </w:r>
          </w:p>
          <w:p w14:paraId="4E7756B8" w14:textId="77777777" w:rsidR="00205E67" w:rsidRDefault="00000000">
            <w:pPr>
              <w:numPr>
                <w:ilvl w:val="0"/>
                <w:numId w:val="5"/>
              </w:num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t>Knowledge of regulatory agencies documentation requirements and ability to accurately and completely document clinical data.</w:t>
            </w:r>
          </w:p>
          <w:p w14:paraId="5346B9D1" w14:textId="77777777" w:rsidR="00205E67" w:rsidRDefault="00000000">
            <w:pPr>
              <w:pStyle w:val="Heading2"/>
              <w:numPr>
                <w:ilvl w:val="0"/>
                <w:numId w:val="5"/>
              </w:numPr>
              <w:spacing w:after="120"/>
              <w:jc w:val="both"/>
              <w:rPr>
                <w:rFonts w:ascii="Calibri" w:eastAsia="Calibri" w:hAnsi="Calibri" w:cs="Calibri"/>
                <w:sz w:val="20"/>
              </w:rPr>
            </w:pPr>
            <w:r>
              <w:rPr>
                <w:rFonts w:ascii="Calibri" w:eastAsia="Calibri" w:hAnsi="Calibri" w:cs="Calibri"/>
                <w:b w:val="0"/>
                <w:sz w:val="20"/>
              </w:rPr>
              <w:t xml:space="preserve">Knowledge of the pharmacology of various medications (both legal and illegal substances), their therapeutic effects, side effects, and adverse reactions. </w:t>
            </w:r>
          </w:p>
          <w:p w14:paraId="5B53731F"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 xml:space="preserve">Ability to prioritize activities and organize time effectively. </w:t>
            </w:r>
          </w:p>
          <w:p w14:paraId="2B745131"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Ability to provide good customer service with a patient-centric approach.</w:t>
            </w:r>
          </w:p>
          <w:p w14:paraId="285B91FB" w14:textId="77777777" w:rsidR="00205E67" w:rsidRDefault="00000000">
            <w:pPr>
              <w:numPr>
                <w:ilvl w:val="0"/>
                <w:numId w:val="5"/>
              </w:numPr>
              <w:pBdr>
                <w:top w:val="nil"/>
                <w:left w:val="nil"/>
                <w:bottom w:val="nil"/>
                <w:right w:val="nil"/>
                <w:between w:val="nil"/>
              </w:pBdr>
              <w:spacing w:after="120"/>
              <w:jc w:val="both"/>
              <w:rPr>
                <w:rFonts w:ascii="Calibri" w:eastAsia="Calibri" w:hAnsi="Calibri" w:cs="Calibri"/>
                <w:color w:val="000000"/>
                <w:sz w:val="20"/>
                <w:szCs w:val="20"/>
              </w:rPr>
            </w:pPr>
            <w:r>
              <w:rPr>
                <w:rFonts w:ascii="Calibri" w:eastAsia="Calibri" w:hAnsi="Calibri" w:cs="Calibri"/>
                <w:color w:val="000000"/>
                <w:sz w:val="20"/>
                <w:szCs w:val="20"/>
              </w:rPr>
              <w:lastRenderedPageBreak/>
              <w:t>Excellent interpersonal skills in handling interactions with staff, other agencies, groups, and patients and families; capable of working with and actively participating with a diverse multi-disciplinary team.</w:t>
            </w:r>
          </w:p>
          <w:p w14:paraId="5BFC011B"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Basic knowledge of principles, procedures, techniques, trends and literature of social work (e.g., mental disorders, human development, social policy, developmental disabilities, cultural factors, etc.).</w:t>
            </w:r>
          </w:p>
          <w:p w14:paraId="6DC3481D"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 xml:space="preserve">Ability to handle sensitive situations in a calm, professional manner. </w:t>
            </w:r>
          </w:p>
          <w:p w14:paraId="77B28288"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Experience with computerized management information system and capable of entering client sensitive data into HMIS, MN-ITS and other electronic data information systems.</w:t>
            </w:r>
          </w:p>
          <w:p w14:paraId="1646A14E"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 xml:space="preserve">Ability to communication effectively (written and spoken) with co-workers, </w:t>
            </w:r>
            <w:proofErr w:type="gramStart"/>
            <w:r>
              <w:rPr>
                <w:rFonts w:ascii="Calibri" w:eastAsia="Calibri" w:hAnsi="Calibri" w:cs="Calibri"/>
                <w:b w:val="0"/>
                <w:sz w:val="20"/>
              </w:rPr>
              <w:t>clients</w:t>
            </w:r>
            <w:proofErr w:type="gramEnd"/>
            <w:r>
              <w:rPr>
                <w:rFonts w:ascii="Calibri" w:eastAsia="Calibri" w:hAnsi="Calibri" w:cs="Calibri"/>
                <w:b w:val="0"/>
                <w:sz w:val="20"/>
              </w:rPr>
              <w:t xml:space="preserve"> and outside parties. </w:t>
            </w:r>
          </w:p>
          <w:p w14:paraId="2EA6F797"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Strong observation, assessment, and crisis management skills.</w:t>
            </w:r>
          </w:p>
          <w:p w14:paraId="567535EB"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Ability to handle stress and unstable client behavior.</w:t>
            </w:r>
          </w:p>
          <w:p w14:paraId="69A25EF2"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Ability to work independently with minimal direction and within part of a team.</w:t>
            </w:r>
          </w:p>
          <w:p w14:paraId="15215D4E"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Excellent organizational and documentation skills.</w:t>
            </w:r>
          </w:p>
          <w:p w14:paraId="3C0548B0"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Basic knowledge of current standards in mental health, housing/homelessness, public health and public welfare, and Federal, State, and Tribal programs in these fields in order to provide advocacy and enhance patient’s functioning and access to identified community resources.</w:t>
            </w:r>
          </w:p>
          <w:p w14:paraId="31C24920"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 xml:space="preserve">Knowledge of substance abuse and causes and symptoms of mental health issues. </w:t>
            </w:r>
          </w:p>
          <w:p w14:paraId="057C2B84" w14:textId="77777777" w:rsidR="00205E67" w:rsidRDefault="00000000">
            <w:pPr>
              <w:pStyle w:val="Heading2"/>
              <w:numPr>
                <w:ilvl w:val="0"/>
                <w:numId w:val="6"/>
              </w:numPr>
              <w:spacing w:after="120"/>
              <w:jc w:val="both"/>
              <w:rPr>
                <w:rFonts w:ascii="Calibri" w:eastAsia="Calibri" w:hAnsi="Calibri" w:cs="Calibri"/>
                <w:b w:val="0"/>
                <w:sz w:val="20"/>
              </w:rPr>
            </w:pPr>
            <w:r>
              <w:rPr>
                <w:rFonts w:ascii="Calibri" w:eastAsia="Calibri" w:hAnsi="Calibri" w:cs="Calibri"/>
                <w:b w:val="0"/>
                <w:sz w:val="20"/>
              </w:rPr>
              <w:t>Basic operation of a workstation (turning on/off, knowledge of basic functions and components) and general office equipment use/storage/maintenance of multiple usernames and passwords. Computer-related problem-solving skills through the use of available trainings and help desk.</w:t>
            </w:r>
          </w:p>
          <w:p w14:paraId="079E2718"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Knowledge of Microsoft Office Suite (Word, Excel, etc.), internet software and appropriate storage of electronic files.</w:t>
            </w:r>
          </w:p>
          <w:p w14:paraId="594E89C7" w14:textId="77777777" w:rsidR="00205E67" w:rsidRDefault="00000000">
            <w:pPr>
              <w:pStyle w:val="Heading2"/>
              <w:numPr>
                <w:ilvl w:val="0"/>
                <w:numId w:val="5"/>
              </w:numPr>
              <w:spacing w:after="120"/>
              <w:jc w:val="both"/>
              <w:rPr>
                <w:rFonts w:ascii="Calibri" w:eastAsia="Calibri" w:hAnsi="Calibri" w:cs="Calibri"/>
                <w:b w:val="0"/>
                <w:sz w:val="20"/>
              </w:rPr>
            </w:pPr>
            <w:r>
              <w:rPr>
                <w:rFonts w:ascii="Calibri" w:eastAsia="Calibri" w:hAnsi="Calibri" w:cs="Calibri"/>
                <w:b w:val="0"/>
                <w:sz w:val="20"/>
              </w:rPr>
              <w:t>Ability to perform other duties as assigned.</w:t>
            </w:r>
          </w:p>
        </w:tc>
      </w:tr>
      <w:tr w:rsidR="00205E67" w14:paraId="29F851DD" w14:textId="77777777">
        <w:tc>
          <w:tcPr>
            <w:tcW w:w="10717" w:type="dxa"/>
            <w:gridSpan w:val="6"/>
            <w:tcBorders>
              <w:top w:val="single" w:sz="6" w:space="0" w:color="7F7F7F"/>
              <w:bottom w:val="single" w:sz="6" w:space="0" w:color="7F7F7F"/>
            </w:tcBorders>
            <w:shd w:val="clear" w:color="auto" w:fill="D9D9D9"/>
          </w:tcPr>
          <w:p w14:paraId="1EF4A205" w14:textId="77777777" w:rsidR="00205E67" w:rsidRDefault="00000000">
            <w:pPr>
              <w:pStyle w:val="Heading2"/>
              <w:keepNext/>
              <w:spacing w:after="120"/>
              <w:jc w:val="both"/>
              <w:rPr>
                <w:rFonts w:ascii="Calibri" w:eastAsia="Calibri" w:hAnsi="Calibri" w:cs="Calibri"/>
                <w:b w:val="0"/>
                <w:sz w:val="20"/>
              </w:rPr>
            </w:pPr>
            <w:r>
              <w:rPr>
                <w:rFonts w:ascii="Calibri" w:eastAsia="Calibri" w:hAnsi="Calibri" w:cs="Calibri"/>
                <w:sz w:val="22"/>
                <w:szCs w:val="22"/>
              </w:rPr>
              <w:lastRenderedPageBreak/>
              <w:t>PREFERRED QUALIFICATIONS</w:t>
            </w:r>
          </w:p>
        </w:tc>
      </w:tr>
      <w:tr w:rsidR="00205E67" w14:paraId="26697270" w14:textId="77777777">
        <w:tc>
          <w:tcPr>
            <w:tcW w:w="10717" w:type="dxa"/>
            <w:gridSpan w:val="6"/>
            <w:shd w:val="clear" w:color="auto" w:fill="FFFFFF"/>
          </w:tcPr>
          <w:p w14:paraId="36696008" w14:textId="77777777" w:rsidR="00205E67"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Associate of Arts Degree in one of the Behavioral Sciences or </w:t>
            </w:r>
            <w:proofErr w:type="gramStart"/>
            <w:r>
              <w:rPr>
                <w:rFonts w:ascii="Calibri" w:eastAsia="Calibri" w:hAnsi="Calibri" w:cs="Calibri"/>
                <w:color w:val="000000"/>
                <w:sz w:val="20"/>
                <w:szCs w:val="20"/>
              </w:rPr>
              <w:t>Associate in Applied Science Degree</w:t>
            </w:r>
            <w:proofErr w:type="gramEnd"/>
            <w:r>
              <w:rPr>
                <w:rFonts w:ascii="Calibri" w:eastAsia="Calibri" w:hAnsi="Calibri" w:cs="Calibri"/>
                <w:color w:val="000000"/>
                <w:sz w:val="20"/>
                <w:szCs w:val="20"/>
              </w:rPr>
              <w:t>-Human Service and two years of experience working in a community setting. -OR-</w:t>
            </w:r>
          </w:p>
          <w:p w14:paraId="0395D718" w14:textId="77777777" w:rsidR="00205E67" w:rsidRDefault="00000000">
            <w:pPr>
              <w:numPr>
                <w:ilvl w:val="0"/>
                <w:numId w:val="1"/>
              </w:numPr>
              <w:pBdr>
                <w:top w:val="nil"/>
                <w:left w:val="nil"/>
                <w:bottom w:val="nil"/>
                <w:right w:val="nil"/>
                <w:between w:val="nil"/>
              </w:pBdr>
              <w:rPr>
                <w:rFonts w:ascii="Calibri" w:eastAsia="Calibri" w:hAnsi="Calibri" w:cs="Calibri"/>
                <w:color w:val="000000"/>
                <w:sz w:val="20"/>
                <w:szCs w:val="20"/>
              </w:rPr>
            </w:pPr>
            <w:proofErr w:type="spellStart"/>
            <w:r>
              <w:rPr>
                <w:rFonts w:ascii="Calibri" w:eastAsia="Calibri" w:hAnsi="Calibri" w:cs="Calibri"/>
                <w:color w:val="000000"/>
                <w:sz w:val="20"/>
                <w:szCs w:val="20"/>
              </w:rPr>
              <w:t>Bechelor’s</w:t>
            </w:r>
            <w:proofErr w:type="spellEnd"/>
            <w:r>
              <w:rPr>
                <w:rFonts w:ascii="Calibri" w:eastAsia="Calibri" w:hAnsi="Calibri" w:cs="Calibri"/>
                <w:color w:val="000000"/>
                <w:sz w:val="20"/>
                <w:szCs w:val="20"/>
              </w:rPr>
              <w:t xml:space="preserve"> degree in social sciences, e.g. Social Work, Psychology, Human Services, Chemical Dependency, Sociology</w:t>
            </w:r>
          </w:p>
        </w:tc>
      </w:tr>
    </w:tbl>
    <w:p w14:paraId="3657E770" w14:textId="77777777" w:rsidR="00205E67" w:rsidRDefault="00205E67">
      <w:pPr>
        <w:rPr>
          <w:rFonts w:ascii="Calibri" w:eastAsia="Calibri" w:hAnsi="Calibri" w:cs="Calibri"/>
        </w:rPr>
      </w:pPr>
    </w:p>
    <w:tbl>
      <w:tblPr>
        <w:tblStyle w:val="a0"/>
        <w:tblW w:w="10710" w:type="dxa"/>
        <w:tblInd w:w="270" w:type="dxa"/>
        <w:tblLayout w:type="fixed"/>
        <w:tblLook w:val="0000" w:firstRow="0" w:lastRow="0" w:firstColumn="0" w:lastColumn="0" w:noHBand="0" w:noVBand="0"/>
      </w:tblPr>
      <w:tblGrid>
        <w:gridCol w:w="2095"/>
        <w:gridCol w:w="114"/>
        <w:gridCol w:w="8501"/>
      </w:tblGrid>
      <w:tr w:rsidR="00205E67" w14:paraId="43C84DFE" w14:textId="77777777">
        <w:tc>
          <w:tcPr>
            <w:tcW w:w="10710" w:type="dxa"/>
            <w:gridSpan w:val="3"/>
            <w:tcBorders>
              <w:top w:val="single" w:sz="6" w:space="0" w:color="7F7F7F"/>
              <w:bottom w:val="single" w:sz="6" w:space="0" w:color="7F7F7F"/>
            </w:tcBorders>
            <w:shd w:val="clear" w:color="auto" w:fill="D9D9D9"/>
          </w:tcPr>
          <w:p w14:paraId="655688BB" w14:textId="77777777" w:rsidR="00205E67" w:rsidRDefault="00000000">
            <w:pPr>
              <w:pStyle w:val="Heading2"/>
              <w:spacing w:after="120"/>
              <w:jc w:val="both"/>
              <w:rPr>
                <w:rFonts w:ascii="Calibri" w:eastAsia="Calibri" w:hAnsi="Calibri" w:cs="Calibri"/>
                <w:b w:val="0"/>
                <w:sz w:val="20"/>
              </w:rPr>
            </w:pPr>
            <w:r>
              <w:rPr>
                <w:rFonts w:ascii="Calibri" w:eastAsia="Calibri" w:hAnsi="Calibri" w:cs="Calibri"/>
                <w:sz w:val="22"/>
                <w:szCs w:val="22"/>
              </w:rPr>
              <w:t>WORK ENVIRONMENT</w:t>
            </w:r>
          </w:p>
        </w:tc>
      </w:tr>
      <w:tr w:rsidR="00205E67" w14:paraId="2319534D" w14:textId="77777777">
        <w:tc>
          <w:tcPr>
            <w:tcW w:w="2095" w:type="dxa"/>
            <w:shd w:val="clear" w:color="auto" w:fill="FFFFFF"/>
          </w:tcPr>
          <w:p w14:paraId="7664DDDD" w14:textId="77777777" w:rsidR="00205E67" w:rsidRDefault="00000000">
            <w:pPr>
              <w:pStyle w:val="Heading2"/>
              <w:rPr>
                <w:rFonts w:ascii="Calibri" w:eastAsia="Calibri" w:hAnsi="Calibri" w:cs="Calibri"/>
                <w:sz w:val="20"/>
              </w:rPr>
            </w:pPr>
            <w:r>
              <w:rPr>
                <w:rFonts w:ascii="Calibri" w:eastAsia="Calibri" w:hAnsi="Calibri" w:cs="Calibri"/>
                <w:b w:val="0"/>
                <w:sz w:val="20"/>
              </w:rPr>
              <w:t>Work environment:</w:t>
            </w:r>
          </w:p>
        </w:tc>
        <w:tc>
          <w:tcPr>
            <w:tcW w:w="8615" w:type="dxa"/>
            <w:gridSpan w:val="2"/>
            <w:shd w:val="clear" w:color="auto" w:fill="FFFFFF"/>
          </w:tcPr>
          <w:p w14:paraId="16A06A43"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 xml:space="preserve">The work environment characteristics described here are representative to those an employee encounters while performing the primary functions of this job. Normal office conditions exist, and the noise level in the work environment can vary from low to moderate. Limited overnight travel may be required from time to time. This position may be exposed to certain health risks that are inherent when working within a health center facility, such as potential exposure to hazardous chemicals, sharps, and infectious body fluids.  </w:t>
            </w:r>
          </w:p>
        </w:tc>
      </w:tr>
      <w:tr w:rsidR="00205E67" w14:paraId="7E4B3766" w14:textId="77777777">
        <w:tc>
          <w:tcPr>
            <w:tcW w:w="2095" w:type="dxa"/>
            <w:shd w:val="clear" w:color="auto" w:fill="FFFFFF"/>
          </w:tcPr>
          <w:p w14:paraId="1D9D64FA" w14:textId="77777777" w:rsidR="00205E67" w:rsidRDefault="00000000">
            <w:pPr>
              <w:pStyle w:val="Heading2"/>
              <w:rPr>
                <w:rFonts w:ascii="Calibri" w:eastAsia="Calibri" w:hAnsi="Calibri" w:cs="Calibri"/>
                <w:b w:val="0"/>
                <w:sz w:val="20"/>
              </w:rPr>
            </w:pPr>
            <w:r>
              <w:rPr>
                <w:rFonts w:ascii="Calibri" w:eastAsia="Calibri" w:hAnsi="Calibri" w:cs="Calibri"/>
                <w:b w:val="0"/>
                <w:sz w:val="20"/>
              </w:rPr>
              <w:lastRenderedPageBreak/>
              <w:t>Physical demands:</w:t>
            </w:r>
          </w:p>
        </w:tc>
        <w:tc>
          <w:tcPr>
            <w:tcW w:w="8615" w:type="dxa"/>
            <w:gridSpan w:val="2"/>
            <w:shd w:val="clear" w:color="auto" w:fill="FFFFFF"/>
          </w:tcPr>
          <w:p w14:paraId="3A37808B" w14:textId="77777777" w:rsidR="00205E67" w:rsidRDefault="00000000">
            <w:pPr>
              <w:pStyle w:val="Heading2"/>
              <w:spacing w:after="120"/>
              <w:jc w:val="both"/>
              <w:rPr>
                <w:rFonts w:ascii="Calibri" w:eastAsia="Calibri" w:hAnsi="Calibri" w:cs="Calibri"/>
                <w:b w:val="0"/>
                <w:sz w:val="20"/>
              </w:rPr>
            </w:pPr>
            <w:r>
              <w:rPr>
                <w:rFonts w:ascii="Calibri" w:eastAsia="Calibri" w:hAnsi="Calibri" w:cs="Calibri"/>
                <w:b w:val="0"/>
                <w:sz w:val="20"/>
              </w:rPr>
              <w:t>The physical demands described here are representative of those that must be met by an employee to successfully perform the primary functions of this job. While performing the duties of this job, the employee may be required to frequently stand, walk, sit, bend, twist, talk, hear and perform repetitive motions. There may be prolonged periods of sitting, keyboarding, reading, as well as driving or riding in transport vehicles. The employee must occasionally lift and/or move up to 50 pounds. Specific vision abilities required by this job include reading, distance, computer, and color vision. Talking and hearing are essential to communicate with the community, visitors, employees, and vendors.</w:t>
            </w:r>
          </w:p>
        </w:tc>
      </w:tr>
      <w:tr w:rsidR="00205E67" w14:paraId="51CF1BAF" w14:textId="77777777">
        <w:tc>
          <w:tcPr>
            <w:tcW w:w="2095" w:type="dxa"/>
            <w:shd w:val="clear" w:color="auto" w:fill="FFFFFF"/>
          </w:tcPr>
          <w:p w14:paraId="26993B44"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Mental demands:</w:t>
            </w:r>
          </w:p>
        </w:tc>
        <w:tc>
          <w:tcPr>
            <w:tcW w:w="8615" w:type="dxa"/>
            <w:gridSpan w:val="2"/>
            <w:shd w:val="clear" w:color="auto" w:fill="FFFFFF"/>
          </w:tcPr>
          <w:p w14:paraId="5F83793E" w14:textId="77777777" w:rsidR="00205E67" w:rsidRDefault="00000000">
            <w:pPr>
              <w:pStyle w:val="Heading2"/>
              <w:spacing w:after="120"/>
              <w:jc w:val="both"/>
              <w:rPr>
                <w:rFonts w:ascii="Calibri" w:eastAsia="Calibri" w:hAnsi="Calibri" w:cs="Calibri"/>
                <w:b w:val="0"/>
                <w:sz w:val="20"/>
              </w:rPr>
            </w:pPr>
            <w:r>
              <w:rPr>
                <w:rFonts w:ascii="Calibri" w:eastAsia="Calibri" w:hAnsi="Calibri" w:cs="Calibri"/>
                <w:b w:val="0"/>
                <w:sz w:val="20"/>
              </w:rPr>
              <w:t>There are a number of deadlines associated with this position. The employee must be able to handle frequent interruptions and must also multi-task and interact with a wider variety of people on various and, at times, complicated issues.</w:t>
            </w:r>
          </w:p>
        </w:tc>
      </w:tr>
      <w:tr w:rsidR="00205E67" w14:paraId="0F12F282" w14:textId="77777777">
        <w:tc>
          <w:tcPr>
            <w:tcW w:w="10710" w:type="dxa"/>
            <w:gridSpan w:val="3"/>
            <w:tcBorders>
              <w:top w:val="single" w:sz="6" w:space="0" w:color="7F7F7F"/>
              <w:bottom w:val="single" w:sz="6" w:space="0" w:color="7F7F7F"/>
            </w:tcBorders>
            <w:shd w:val="clear" w:color="auto" w:fill="auto"/>
          </w:tcPr>
          <w:p w14:paraId="1165F273" w14:textId="77777777" w:rsidR="00205E67" w:rsidRDefault="00205E67">
            <w:pPr>
              <w:spacing w:after="120"/>
              <w:jc w:val="both"/>
              <w:rPr>
                <w:rFonts w:ascii="Calibri" w:eastAsia="Calibri" w:hAnsi="Calibri" w:cs="Calibri"/>
                <w:sz w:val="20"/>
                <w:szCs w:val="20"/>
              </w:rPr>
            </w:pPr>
          </w:p>
        </w:tc>
      </w:tr>
      <w:tr w:rsidR="00205E67" w14:paraId="1D368311" w14:textId="77777777">
        <w:tc>
          <w:tcPr>
            <w:tcW w:w="10710" w:type="dxa"/>
            <w:gridSpan w:val="3"/>
            <w:tcBorders>
              <w:top w:val="single" w:sz="6" w:space="0" w:color="7F7F7F"/>
              <w:bottom w:val="single" w:sz="6" w:space="0" w:color="7F7F7F"/>
            </w:tcBorders>
            <w:shd w:val="clear" w:color="auto" w:fill="D9D9D9"/>
          </w:tcPr>
          <w:p w14:paraId="64EE18B3" w14:textId="77777777" w:rsidR="00205E67" w:rsidRDefault="00000000">
            <w:pPr>
              <w:spacing w:after="120"/>
              <w:jc w:val="both"/>
              <w:rPr>
                <w:rFonts w:ascii="Calibri" w:eastAsia="Calibri" w:hAnsi="Calibri" w:cs="Calibri"/>
                <w:b/>
                <w:sz w:val="20"/>
                <w:szCs w:val="20"/>
              </w:rPr>
            </w:pPr>
            <w:r>
              <w:rPr>
                <w:rFonts w:ascii="Calibri" w:eastAsia="Calibri" w:hAnsi="Calibri" w:cs="Calibri"/>
                <w:b/>
                <w:sz w:val="22"/>
                <w:szCs w:val="22"/>
              </w:rPr>
              <w:t>OTHER</w:t>
            </w:r>
          </w:p>
        </w:tc>
      </w:tr>
      <w:tr w:rsidR="00205E67" w14:paraId="2326E5A7" w14:textId="77777777">
        <w:trPr>
          <w:trHeight w:val="847"/>
        </w:trPr>
        <w:tc>
          <w:tcPr>
            <w:tcW w:w="2209" w:type="dxa"/>
            <w:gridSpan w:val="2"/>
            <w:shd w:val="clear" w:color="auto" w:fill="FFFFFF"/>
          </w:tcPr>
          <w:p w14:paraId="4F4ED634" w14:textId="77777777" w:rsidR="00205E67" w:rsidRDefault="00000000">
            <w:pPr>
              <w:pStyle w:val="Heading2"/>
              <w:rPr>
                <w:rFonts w:ascii="Calibri" w:eastAsia="Calibri" w:hAnsi="Calibri" w:cs="Calibri"/>
                <w:sz w:val="20"/>
              </w:rPr>
            </w:pPr>
            <w:r>
              <w:rPr>
                <w:rFonts w:ascii="Calibri" w:eastAsia="Calibri" w:hAnsi="Calibri" w:cs="Calibri"/>
                <w:b w:val="0"/>
                <w:sz w:val="20"/>
              </w:rPr>
              <w:t>Confidentiality:</w:t>
            </w:r>
          </w:p>
        </w:tc>
        <w:tc>
          <w:tcPr>
            <w:tcW w:w="8501" w:type="dxa"/>
            <w:shd w:val="clear" w:color="auto" w:fill="FFFFFF"/>
          </w:tcPr>
          <w:p w14:paraId="1E7C571E"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All employees must uphold all principles of confidentiality to the fullest extent. This position may have access to sensitive information and a breach of these principles will be grounds for immediate termination.</w:t>
            </w:r>
          </w:p>
        </w:tc>
      </w:tr>
      <w:tr w:rsidR="00205E67" w14:paraId="4917C02C" w14:textId="77777777">
        <w:tc>
          <w:tcPr>
            <w:tcW w:w="2209" w:type="dxa"/>
            <w:gridSpan w:val="2"/>
            <w:shd w:val="clear" w:color="auto" w:fill="FFFFFF"/>
          </w:tcPr>
          <w:p w14:paraId="264503A6"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Background Investigation:</w:t>
            </w:r>
          </w:p>
        </w:tc>
        <w:tc>
          <w:tcPr>
            <w:tcW w:w="8501" w:type="dxa"/>
            <w:shd w:val="clear" w:color="auto" w:fill="FFFFFF"/>
          </w:tcPr>
          <w:p w14:paraId="40A9B1D3" w14:textId="77777777" w:rsidR="00205E67" w:rsidRDefault="00000000">
            <w:pPr>
              <w:rPr>
                <w:rFonts w:ascii="Calibri" w:eastAsia="Calibri" w:hAnsi="Calibri" w:cs="Calibri"/>
                <w:sz w:val="20"/>
                <w:szCs w:val="20"/>
              </w:rPr>
            </w:pPr>
            <w:r>
              <w:rPr>
                <w:rFonts w:ascii="Calibri" w:eastAsia="Calibri" w:hAnsi="Calibri" w:cs="Calibri"/>
                <w:sz w:val="20"/>
                <w:szCs w:val="20"/>
              </w:rPr>
              <w:t>This position may be subject to a criminal history background check, a suitability background check and/or a Fair Credit Reporting Act (FCRA) check. Candidates must be able to successfully pass all required background checks to qualify for this position.</w:t>
            </w:r>
          </w:p>
        </w:tc>
      </w:tr>
      <w:tr w:rsidR="00205E67" w14:paraId="1A9E48AB" w14:textId="77777777">
        <w:tc>
          <w:tcPr>
            <w:tcW w:w="2209" w:type="dxa"/>
            <w:gridSpan w:val="2"/>
            <w:shd w:val="clear" w:color="auto" w:fill="FFFFFF"/>
          </w:tcPr>
          <w:p w14:paraId="2F342DA1" w14:textId="77777777" w:rsidR="00205E67" w:rsidRDefault="00000000">
            <w:pPr>
              <w:pStyle w:val="Heading2"/>
              <w:rPr>
                <w:rFonts w:ascii="Calibri" w:eastAsia="Calibri" w:hAnsi="Calibri" w:cs="Calibri"/>
                <w:b w:val="0"/>
                <w:sz w:val="20"/>
              </w:rPr>
            </w:pPr>
            <w:r>
              <w:rPr>
                <w:rFonts w:ascii="Calibri" w:eastAsia="Calibri" w:hAnsi="Calibri" w:cs="Calibri"/>
                <w:b w:val="0"/>
                <w:sz w:val="20"/>
              </w:rPr>
              <w:t>Drug Screening:</w:t>
            </w:r>
          </w:p>
        </w:tc>
        <w:tc>
          <w:tcPr>
            <w:tcW w:w="8501" w:type="dxa"/>
            <w:shd w:val="clear" w:color="auto" w:fill="FFFFFF"/>
          </w:tcPr>
          <w:p w14:paraId="7FC74490" w14:textId="77777777" w:rsidR="00205E67" w:rsidRDefault="00000000">
            <w:pPr>
              <w:rPr>
                <w:rFonts w:ascii="Calibri" w:eastAsia="Calibri" w:hAnsi="Calibri" w:cs="Calibri"/>
                <w:sz w:val="20"/>
                <w:szCs w:val="20"/>
              </w:rPr>
            </w:pPr>
            <w:r>
              <w:rPr>
                <w:rFonts w:ascii="Calibri" w:eastAsia="Calibri" w:hAnsi="Calibri" w:cs="Calibri"/>
                <w:sz w:val="20"/>
                <w:szCs w:val="20"/>
              </w:rPr>
              <w:t>All applicants must successfully pass a pre-employment drug screening prior to beginning employment and will be subject to random drug testing.</w:t>
            </w:r>
          </w:p>
        </w:tc>
      </w:tr>
    </w:tbl>
    <w:p w14:paraId="45568171" w14:textId="77777777" w:rsidR="00205E67" w:rsidRDefault="00205E67">
      <w:pPr>
        <w:rPr>
          <w:rFonts w:ascii="Calibri" w:eastAsia="Calibri" w:hAnsi="Calibri" w:cs="Calibri"/>
        </w:rPr>
      </w:pPr>
    </w:p>
    <w:p w14:paraId="22B0A42B" w14:textId="77777777" w:rsidR="00205E67" w:rsidRDefault="00205E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Calibri" w:eastAsia="Calibri" w:hAnsi="Calibri" w:cs="Calibri"/>
          <w:b/>
          <w:smallCaps/>
          <w:sz w:val="22"/>
          <w:szCs w:val="22"/>
        </w:rPr>
      </w:pPr>
    </w:p>
    <w:p w14:paraId="6D96D079" w14:textId="77777777" w:rsidR="00205E67"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Calibri" w:eastAsia="Calibri" w:hAnsi="Calibri" w:cs="Calibri"/>
          <w:smallCaps/>
          <w:sz w:val="22"/>
          <w:szCs w:val="22"/>
        </w:rPr>
      </w:pPr>
      <w:r>
        <w:rPr>
          <w:rFonts w:ascii="Calibri" w:eastAsia="Calibri" w:hAnsi="Calibri" w:cs="Calibri"/>
          <w:b/>
          <w:smallCaps/>
          <w:sz w:val="22"/>
          <w:szCs w:val="22"/>
        </w:rPr>
        <w:t>PRE-EMPLOYMENT DRUG TESTING APPLIES</w:t>
      </w:r>
      <w:r>
        <w:rPr>
          <w:rFonts w:ascii="Calibri" w:eastAsia="Calibri" w:hAnsi="Calibri" w:cs="Calibri"/>
          <w:smallCaps/>
          <w:sz w:val="22"/>
          <w:szCs w:val="22"/>
        </w:rPr>
        <w:t xml:space="preserve">.  </w:t>
      </w:r>
      <w:r>
        <w:rPr>
          <w:rFonts w:ascii="Calibri" w:eastAsia="Calibri" w:hAnsi="Calibri" w:cs="Calibri"/>
          <w:b/>
          <w:smallCaps/>
          <w:sz w:val="22"/>
          <w:szCs w:val="22"/>
        </w:rPr>
        <w:t xml:space="preserve">UPON </w:t>
      </w:r>
      <w:proofErr w:type="gramStart"/>
      <w:r>
        <w:rPr>
          <w:rFonts w:ascii="Calibri" w:eastAsia="Calibri" w:hAnsi="Calibri" w:cs="Calibri"/>
          <w:b/>
          <w:smallCaps/>
          <w:sz w:val="22"/>
          <w:szCs w:val="22"/>
        </w:rPr>
        <w:t>PRESENTATION</w:t>
      </w:r>
      <w:proofErr w:type="gramEnd"/>
      <w:r>
        <w:rPr>
          <w:rFonts w:ascii="Calibri" w:eastAsia="Calibri" w:hAnsi="Calibri" w:cs="Calibri"/>
          <w:b/>
          <w:smallCaps/>
          <w:sz w:val="22"/>
          <w:szCs w:val="22"/>
        </w:rPr>
        <w:t xml:space="preserve"> OF DD-214 WHICH REFLECTS HONORABLE DISCHARGE, APPLICANTS WILL RECEIVE VETERAN’S PREFERENCE POINTS.  </w:t>
      </w:r>
    </w:p>
    <w:p w14:paraId="4DC89D67" w14:textId="77777777" w:rsidR="00205E67" w:rsidRDefault="00205E67">
      <w:pPr>
        <w:rPr>
          <w:rFonts w:ascii="Calibri" w:eastAsia="Calibri" w:hAnsi="Calibri" w:cs="Calibri"/>
        </w:rPr>
      </w:pPr>
    </w:p>
    <w:sectPr w:rsidR="00205E67">
      <w:headerReference w:type="default" r:id="rId10"/>
      <w:headerReference w:type="first" r:id="rId11"/>
      <w:pgSz w:w="12240" w:h="15840"/>
      <w:pgMar w:top="1714" w:right="720" w:bottom="1080" w:left="720"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599F6" w14:textId="77777777" w:rsidR="00351CEB" w:rsidRDefault="00351CEB">
      <w:r>
        <w:separator/>
      </w:r>
    </w:p>
  </w:endnote>
  <w:endnote w:type="continuationSeparator" w:id="0">
    <w:p w14:paraId="667B8636" w14:textId="77777777" w:rsidR="00351CEB" w:rsidRDefault="0035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E3ABAA-89AE-47DD-A5F9-A5902C41371B}"/>
    <w:embedBold r:id="rId2" w:fontKey="{43CD8E61-07C1-490F-AD5A-90486F34BA25}"/>
    <w:embedItalic r:id="rId3" w:fontKey="{21F16BE6-48CD-40C5-8B7E-78447B9872D8}"/>
  </w:font>
  <w:font w:name="Tahoma">
    <w:panose1 w:val="020B0604030504040204"/>
    <w:charset w:val="00"/>
    <w:family w:val="swiss"/>
    <w:pitch w:val="variable"/>
    <w:sig w:usb0="E1002EFF" w:usb1="C000605B" w:usb2="00000029" w:usb3="00000000" w:csb0="000101FF" w:csb1="00000000"/>
    <w:embedRegular r:id="rId4" w:fontKey="{F6AFFEB1-A700-49CB-9FB4-9A391995EF71}"/>
    <w:embedBold r:id="rId5" w:fontKey="{F5D2D315-0FD5-498D-B34F-B8F16F67D81E}"/>
    <w:embedItalic r:id="rId6" w:fontKey="{69D02A0E-1CF2-499D-BBC3-6D503225748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2E92EB1-1DF0-4698-8877-324395773C3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7ADEA80-EB07-4DC0-A932-E8C97C432DFE}"/>
    <w:embedItalic r:id="rId9" w:fontKey="{929E130D-DF28-4896-AF8B-D0ED424C4C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00A08" w14:textId="77777777" w:rsidR="00351CEB" w:rsidRDefault="00351CEB">
      <w:r>
        <w:separator/>
      </w:r>
    </w:p>
  </w:footnote>
  <w:footnote w:type="continuationSeparator" w:id="0">
    <w:p w14:paraId="007210A6" w14:textId="77777777" w:rsidR="00351CEB" w:rsidRDefault="0035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2A343" w14:textId="77777777" w:rsidR="00205E67" w:rsidRDefault="00205E67">
    <w:pPr>
      <w:pStyle w:val="Heading1"/>
      <w:tabs>
        <w:tab w:val="center" w:pos="5400"/>
        <w:tab w:val="right" w:pos="10800"/>
      </w:tabs>
      <w:spacing w:before="0"/>
      <w:ind w:left="0"/>
      <w:rPr>
        <w:rFonts w:ascii="Calibri" w:eastAsia="Calibri" w:hAnsi="Calibri" w:cs="Calibri"/>
        <w:sz w:val="32"/>
        <w:szCs w:val="32"/>
      </w:rPr>
    </w:pPr>
  </w:p>
  <w:p w14:paraId="726E07B2" w14:textId="77777777" w:rsidR="00205E67" w:rsidRDefault="00000000">
    <w:pPr>
      <w:pStyle w:val="Heading1"/>
      <w:tabs>
        <w:tab w:val="center" w:pos="5400"/>
        <w:tab w:val="right" w:pos="10800"/>
      </w:tabs>
      <w:spacing w:before="0"/>
      <w:ind w:left="0"/>
      <w:rPr>
        <w:rFonts w:ascii="Calibri" w:eastAsia="Calibri" w:hAnsi="Calibri" w:cs="Calibri"/>
        <w:sz w:val="32"/>
        <w:szCs w:val="32"/>
      </w:rPr>
    </w:pPr>
    <w:r>
      <w:rPr>
        <w:rFonts w:ascii="Calibri" w:eastAsia="Calibri" w:hAnsi="Calibri" w:cs="Calibri"/>
        <w:sz w:val="32"/>
        <w:szCs w:val="32"/>
      </w:rPr>
      <w:tab/>
      <w:t>Housing Stabilization Services Worker</w:t>
    </w:r>
    <w:r>
      <w:rPr>
        <w:rFonts w:ascii="Calibri" w:eastAsia="Calibri" w:hAnsi="Calibri" w:cs="Calibri"/>
        <w:sz w:val="32"/>
        <w:szCs w:val="32"/>
      </w:rPr>
      <w:tab/>
    </w:r>
    <w:r>
      <w:rPr>
        <w:rFonts w:ascii="Calibri" w:eastAsia="Calibri" w:hAnsi="Calibri" w:cs="Calibri"/>
        <w:b w:val="0"/>
        <w:sz w:val="24"/>
        <w:szCs w:val="24"/>
      </w:rPr>
      <w:t xml:space="preserve">Page </w:t>
    </w:r>
    <w:r>
      <w:rPr>
        <w:rFonts w:ascii="Calibri" w:eastAsia="Calibri" w:hAnsi="Calibri" w:cs="Calibri"/>
        <w:b w:val="0"/>
        <w:sz w:val="24"/>
        <w:szCs w:val="24"/>
      </w:rPr>
      <w:fldChar w:fldCharType="begin"/>
    </w:r>
    <w:r>
      <w:rPr>
        <w:rFonts w:ascii="Calibri" w:eastAsia="Calibri" w:hAnsi="Calibri" w:cs="Calibri"/>
        <w:b w:val="0"/>
        <w:sz w:val="24"/>
        <w:szCs w:val="24"/>
      </w:rPr>
      <w:instrText>PAGE</w:instrText>
    </w:r>
    <w:r>
      <w:rPr>
        <w:rFonts w:ascii="Calibri" w:eastAsia="Calibri" w:hAnsi="Calibri" w:cs="Calibri"/>
        <w:b w:val="0"/>
        <w:sz w:val="24"/>
        <w:szCs w:val="24"/>
      </w:rPr>
      <w:fldChar w:fldCharType="separate"/>
    </w:r>
    <w:r w:rsidR="00870660">
      <w:rPr>
        <w:rFonts w:ascii="Calibri" w:eastAsia="Calibri" w:hAnsi="Calibri" w:cs="Calibri"/>
        <w:b w:val="0"/>
        <w:noProof/>
        <w:sz w:val="24"/>
        <w:szCs w:val="24"/>
      </w:rPr>
      <w:t>2</w:t>
    </w:r>
    <w:r>
      <w:rPr>
        <w:rFonts w:ascii="Calibri" w:eastAsia="Calibri" w:hAnsi="Calibri" w:cs="Calibri"/>
        <w:b w:val="0"/>
        <w:sz w:val="24"/>
        <w:szCs w:val="24"/>
      </w:rPr>
      <w:fldChar w:fldCharType="end"/>
    </w:r>
  </w:p>
  <w:p w14:paraId="022A2703" w14:textId="77777777" w:rsidR="00205E67" w:rsidRDefault="00000000">
    <w:pPr>
      <w:pStyle w:val="Heading3"/>
      <w:tabs>
        <w:tab w:val="center" w:pos="5400"/>
        <w:tab w:val="right" w:pos="10800"/>
      </w:tabs>
      <w:spacing w:after="0"/>
      <w:ind w:left="0"/>
      <w:jc w:val="center"/>
      <w:rPr>
        <w:rFonts w:ascii="Calibri" w:eastAsia="Calibri" w:hAnsi="Calibri" w:cs="Calibri"/>
        <w:i/>
        <w:sz w:val="24"/>
        <w:szCs w:val="24"/>
      </w:rPr>
    </w:pPr>
    <w:r>
      <w:rPr>
        <w:rFonts w:ascii="Calibri" w:eastAsia="Calibri" w:hAnsi="Calibri" w:cs="Calibri"/>
        <w:i/>
        <w:sz w:val="24"/>
        <w:szCs w:val="24"/>
      </w:rPr>
      <w:t>Position Description</w:t>
    </w:r>
  </w:p>
  <w:p w14:paraId="26274E92" w14:textId="77777777" w:rsidR="00205E67" w:rsidRDefault="00205E67">
    <w:pPr>
      <w:pBdr>
        <w:top w:val="nil"/>
        <w:left w:val="nil"/>
        <w:bottom w:val="nil"/>
        <w:right w:val="nil"/>
        <w:between w:val="nil"/>
      </w:pBdr>
      <w:tabs>
        <w:tab w:val="center" w:pos="4680"/>
        <w:tab w:val="right" w:pos="9360"/>
      </w:tabs>
      <w:rPr>
        <w:color w:val="000000"/>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A3019" w14:textId="77777777" w:rsidR="00205E67" w:rsidRDefault="00000000">
    <w:pPr>
      <w:pStyle w:val="Title"/>
      <w:pBdr>
        <w:bottom w:val="single" w:sz="8" w:space="0" w:color="7F7F7F"/>
      </w:pBdr>
      <w:tabs>
        <w:tab w:val="right" w:pos="10800"/>
      </w:tabs>
      <w:spacing w:after="0"/>
      <w:rPr>
        <w:rFonts w:ascii="Calibri" w:eastAsia="Calibri" w:hAnsi="Calibri" w:cs="Calibri"/>
        <w:smallCaps/>
        <w:color w:val="7F7F7F"/>
        <w:sz w:val="18"/>
        <w:szCs w:val="18"/>
      </w:rPr>
    </w:pPr>
    <w:r>
      <w:rPr>
        <w:rFonts w:ascii="Calibri" w:eastAsia="Calibri" w:hAnsi="Calibri" w:cs="Calibri"/>
        <w:color w:val="000000"/>
        <w:sz w:val="48"/>
        <w:szCs w:val="48"/>
      </w:rPr>
      <w:tab/>
    </w:r>
  </w:p>
  <w:p w14:paraId="52B40B9E" w14:textId="77777777" w:rsidR="00205E67" w:rsidRDefault="00205E67">
    <w:pPr>
      <w:pBdr>
        <w:top w:val="nil"/>
        <w:left w:val="nil"/>
        <w:bottom w:val="nil"/>
        <w:right w:val="nil"/>
        <w:between w:val="nil"/>
      </w:pBdr>
      <w:tabs>
        <w:tab w:val="center" w:pos="4680"/>
        <w:tab w:val="right" w:pos="9360"/>
      </w:tabs>
      <w:rPr>
        <w:rFonts w:ascii="Calibri" w:eastAsia="Calibri" w:hAnsi="Calibri" w:cs="Calibri"/>
        <w:color w:val="000000"/>
        <w:szCs w:val="16"/>
      </w:rPr>
    </w:pPr>
  </w:p>
  <w:p w14:paraId="602E92C0" w14:textId="77777777" w:rsidR="00205E67" w:rsidRDefault="00000000">
    <w:pPr>
      <w:pStyle w:val="Heading1"/>
      <w:spacing w:before="240"/>
      <w:ind w:left="0"/>
      <w:jc w:val="center"/>
      <w:rPr>
        <w:rFonts w:ascii="Calibri" w:eastAsia="Calibri" w:hAnsi="Calibri" w:cs="Calibri"/>
        <w:color w:val="000000"/>
        <w:sz w:val="32"/>
        <w:szCs w:val="32"/>
      </w:rPr>
    </w:pPr>
    <w:r>
      <w:rPr>
        <w:rFonts w:ascii="Calibri" w:eastAsia="Calibri" w:hAnsi="Calibri" w:cs="Calibri"/>
        <w:color w:val="000000"/>
        <w:sz w:val="32"/>
        <w:szCs w:val="32"/>
      </w:rPr>
      <w:t>housing Stabilization Services worker</w:t>
    </w:r>
  </w:p>
  <w:p w14:paraId="75C0AE3B" w14:textId="77777777" w:rsidR="00205E67" w:rsidRDefault="00000000">
    <w:pPr>
      <w:pStyle w:val="Heading3"/>
      <w:spacing w:after="0"/>
      <w:ind w:left="0"/>
      <w:jc w:val="center"/>
      <w:rPr>
        <w:rFonts w:ascii="Calibri" w:eastAsia="Calibri" w:hAnsi="Calibri" w:cs="Calibri"/>
        <w:i/>
        <w:sz w:val="24"/>
        <w:szCs w:val="24"/>
      </w:rPr>
    </w:pPr>
    <w:r>
      <w:rPr>
        <w:rFonts w:ascii="Calibri" w:eastAsia="Calibri" w:hAnsi="Calibri" w:cs="Calibri"/>
        <w:i/>
        <w:sz w:val="24"/>
        <w:szCs w:val="24"/>
      </w:rPr>
      <w:t>Position Description</w:t>
    </w:r>
  </w:p>
  <w:p w14:paraId="7BE90F81" w14:textId="77777777" w:rsidR="00205E67" w:rsidRDefault="00205E67">
    <w:pPr>
      <w:pBdr>
        <w:top w:val="nil"/>
        <w:left w:val="nil"/>
        <w:bottom w:val="nil"/>
        <w:right w:val="nil"/>
        <w:between w:val="nil"/>
      </w:pBdr>
      <w:tabs>
        <w:tab w:val="center" w:pos="4680"/>
        <w:tab w:val="right" w:pos="9360"/>
      </w:tabs>
      <w:rPr>
        <w:rFonts w:ascii="Calibri" w:eastAsia="Calibri" w:hAnsi="Calibri" w:cs="Calibri"/>
        <w:color w:val="000000"/>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E0219"/>
    <w:multiLevelType w:val="multilevel"/>
    <w:tmpl w:val="3BE2D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C653D8"/>
    <w:multiLevelType w:val="multilevel"/>
    <w:tmpl w:val="750AA108"/>
    <w:lvl w:ilvl="0">
      <w:start w:val="1"/>
      <w:numFmt w:val="decimal"/>
      <w:pStyle w:val="Requirements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524727"/>
    <w:multiLevelType w:val="multilevel"/>
    <w:tmpl w:val="DC16F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DE23D0"/>
    <w:multiLevelType w:val="multilevel"/>
    <w:tmpl w:val="2318AD46"/>
    <w:lvl w:ilvl="0">
      <w:start w:val="1"/>
      <w:numFmt w:val="decimal"/>
      <w:lvlText w:val="%1."/>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6A76BB"/>
    <w:multiLevelType w:val="multilevel"/>
    <w:tmpl w:val="78B64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887920"/>
    <w:multiLevelType w:val="multilevel"/>
    <w:tmpl w:val="05CCA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BF0238"/>
    <w:multiLevelType w:val="multilevel"/>
    <w:tmpl w:val="77963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2811554">
    <w:abstractNumId w:val="2"/>
  </w:num>
  <w:num w:numId="2" w16cid:durableId="104279434">
    <w:abstractNumId w:val="4"/>
  </w:num>
  <w:num w:numId="3" w16cid:durableId="1614897895">
    <w:abstractNumId w:val="6"/>
  </w:num>
  <w:num w:numId="4" w16cid:durableId="377976891">
    <w:abstractNumId w:val="3"/>
  </w:num>
  <w:num w:numId="5" w16cid:durableId="992836277">
    <w:abstractNumId w:val="0"/>
  </w:num>
  <w:num w:numId="6" w16cid:durableId="1256405777">
    <w:abstractNumId w:val="5"/>
  </w:num>
  <w:num w:numId="7" w16cid:durableId="503864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67"/>
    <w:rsid w:val="00205E67"/>
    <w:rsid w:val="00351CEB"/>
    <w:rsid w:val="00870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077E3"/>
  <w15:docId w15:val="{7485F07F-DF87-4B75-8773-72760BFC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16"/>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3C"/>
    <w:rPr>
      <w:szCs w:val="24"/>
    </w:rPr>
  </w:style>
  <w:style w:type="paragraph" w:styleId="Heading1">
    <w:name w:val="heading 1"/>
    <w:basedOn w:val="Normal"/>
    <w:next w:val="Normal"/>
    <w:link w:val="Heading1Char"/>
    <w:uiPriority w:val="9"/>
    <w:qFormat/>
    <w:rsid w:val="00E65C0C"/>
    <w:pPr>
      <w:tabs>
        <w:tab w:val="left" w:pos="7185"/>
      </w:tabs>
      <w:spacing w:before="200"/>
      <w:ind w:left="450"/>
      <w:outlineLvl w:val="0"/>
    </w:pPr>
    <w:rPr>
      <w:b/>
      <w:caps/>
      <w:sz w:val="28"/>
      <w:szCs w:val="28"/>
    </w:rPr>
  </w:style>
  <w:style w:type="paragraph" w:styleId="Heading2">
    <w:name w:val="heading 2"/>
    <w:basedOn w:val="Normal"/>
    <w:next w:val="Normal"/>
    <w:link w:val="Heading2Char"/>
    <w:uiPriority w:val="9"/>
    <w:unhideWhenUsed/>
    <w:qFormat/>
    <w:rsid w:val="005820BC"/>
    <w:pPr>
      <w:tabs>
        <w:tab w:val="left" w:pos="7185"/>
      </w:tabs>
      <w:outlineLvl w:val="1"/>
    </w:pPr>
    <w:rPr>
      <w:b/>
      <w:caps/>
      <w:color w:val="000000"/>
      <w:sz w:val="18"/>
      <w:szCs w:val="20"/>
    </w:rPr>
  </w:style>
  <w:style w:type="paragraph" w:styleId="Heading3">
    <w:name w:val="heading 3"/>
    <w:basedOn w:val="Normal"/>
    <w:next w:val="Normal"/>
    <w:uiPriority w:val="9"/>
    <w:unhideWhenUsed/>
    <w:qFormat/>
    <w:rsid w:val="00E65C0C"/>
    <w:pPr>
      <w:spacing w:after="200"/>
      <w:ind w:left="450"/>
      <w:outlineLvl w:val="2"/>
    </w:pPr>
    <w:rPr>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4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semiHidden/>
    <w:rsid w:val="0002798A"/>
    <w:rPr>
      <w:szCs w:val="16"/>
    </w:rPr>
  </w:style>
  <w:style w:type="paragraph" w:customStyle="1" w:styleId="Italics">
    <w:name w:val="Italics"/>
    <w:basedOn w:val="Normal"/>
    <w:rsid w:val="008D40FF"/>
    <w:rPr>
      <w:i/>
    </w:rPr>
  </w:style>
  <w:style w:type="paragraph" w:customStyle="1" w:styleId="Text">
    <w:name w:val="Text"/>
    <w:basedOn w:val="Normal"/>
    <w:rsid w:val="00212276"/>
    <w:pPr>
      <w:spacing w:before="100" w:after="100" w:line="288" w:lineRule="auto"/>
    </w:pPr>
  </w:style>
  <w:style w:type="paragraph" w:customStyle="1" w:styleId="CheckBox">
    <w:name w:val="Check Box"/>
    <w:basedOn w:val="Normal"/>
    <w:link w:val="CheckBoxChar"/>
    <w:rsid w:val="00CA28E6"/>
    <w:rPr>
      <w:color w:val="999999"/>
    </w:rPr>
  </w:style>
  <w:style w:type="paragraph" w:customStyle="1" w:styleId="Centered">
    <w:name w:val="Centered"/>
    <w:basedOn w:val="Normal"/>
    <w:rsid w:val="00212276"/>
    <w:pPr>
      <w:jc w:val="center"/>
    </w:pPr>
  </w:style>
  <w:style w:type="character" w:customStyle="1" w:styleId="CheckBoxChar">
    <w:name w:val="Check Box Char"/>
    <w:basedOn w:val="DefaultParagraphFont"/>
    <w:link w:val="CheckBox"/>
    <w:rsid w:val="00CA28E6"/>
    <w:rPr>
      <w:rFonts w:ascii="Tahoma" w:hAnsi="Tahoma"/>
      <w:color w:val="999999"/>
      <w:sz w:val="16"/>
      <w:szCs w:val="24"/>
      <w:lang w:val="en-US" w:eastAsia="en-US" w:bidi="ar-SA"/>
    </w:rPr>
  </w:style>
  <w:style w:type="paragraph" w:customStyle="1" w:styleId="AdditionalComments">
    <w:name w:val="Additional Comments"/>
    <w:basedOn w:val="Normal"/>
    <w:rsid w:val="00D4274D"/>
    <w:pPr>
      <w:spacing w:before="100"/>
    </w:pPr>
    <w:rPr>
      <w:caps/>
      <w:szCs w:val="16"/>
    </w:rPr>
  </w:style>
  <w:style w:type="paragraph" w:customStyle="1" w:styleId="RequirementsList">
    <w:name w:val="Requirements List"/>
    <w:basedOn w:val="Text"/>
    <w:rsid w:val="005313F2"/>
    <w:pPr>
      <w:numPr>
        <w:numId w:val="7"/>
      </w:numPr>
    </w:pPr>
  </w:style>
  <w:style w:type="paragraph" w:customStyle="1" w:styleId="AllCaps">
    <w:name w:val="All Caps"/>
    <w:basedOn w:val="Normal"/>
    <w:rsid w:val="00F7313A"/>
    <w:rPr>
      <w:caps/>
      <w:szCs w:val="16"/>
    </w:rPr>
  </w:style>
  <w:style w:type="paragraph" w:styleId="Header">
    <w:name w:val="header"/>
    <w:basedOn w:val="Normal"/>
    <w:link w:val="HeaderChar"/>
    <w:rsid w:val="00302940"/>
    <w:pPr>
      <w:tabs>
        <w:tab w:val="center" w:pos="4680"/>
        <w:tab w:val="right" w:pos="9360"/>
      </w:tabs>
    </w:pPr>
  </w:style>
  <w:style w:type="character" w:customStyle="1" w:styleId="HeaderChar">
    <w:name w:val="Header Char"/>
    <w:basedOn w:val="DefaultParagraphFont"/>
    <w:link w:val="Header"/>
    <w:rsid w:val="00302940"/>
    <w:rPr>
      <w:rFonts w:ascii="Tahoma" w:hAnsi="Tahoma"/>
      <w:sz w:val="16"/>
      <w:szCs w:val="24"/>
    </w:rPr>
  </w:style>
  <w:style w:type="paragraph" w:styleId="Footer">
    <w:name w:val="footer"/>
    <w:basedOn w:val="Normal"/>
    <w:link w:val="FooterChar"/>
    <w:rsid w:val="00302940"/>
    <w:pPr>
      <w:tabs>
        <w:tab w:val="center" w:pos="4680"/>
        <w:tab w:val="right" w:pos="9360"/>
      </w:tabs>
    </w:pPr>
  </w:style>
  <w:style w:type="character" w:customStyle="1" w:styleId="FooterChar">
    <w:name w:val="Footer Char"/>
    <w:basedOn w:val="DefaultParagraphFont"/>
    <w:link w:val="Footer"/>
    <w:rsid w:val="00302940"/>
    <w:rPr>
      <w:rFonts w:ascii="Tahoma" w:hAnsi="Tahoma"/>
      <w:sz w:val="16"/>
      <w:szCs w:val="24"/>
    </w:rPr>
  </w:style>
  <w:style w:type="character" w:styleId="PlaceholderText">
    <w:name w:val="Placeholder Text"/>
    <w:basedOn w:val="DefaultParagraphFont"/>
    <w:uiPriority w:val="99"/>
    <w:semiHidden/>
    <w:rsid w:val="006D30C5"/>
    <w:rPr>
      <w:color w:val="808080"/>
    </w:rPr>
  </w:style>
  <w:style w:type="table" w:styleId="TableGrid">
    <w:name w:val="Table Grid"/>
    <w:basedOn w:val="TableNormal"/>
    <w:rsid w:val="00416C2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F0E89"/>
    <w:pPr>
      <w:ind w:left="720"/>
      <w:contextualSpacing/>
    </w:pPr>
  </w:style>
  <w:style w:type="character" w:customStyle="1" w:styleId="Heading1Char">
    <w:name w:val="Heading 1 Char"/>
    <w:basedOn w:val="DefaultParagraphFont"/>
    <w:link w:val="Heading1"/>
    <w:rsid w:val="00E463F0"/>
    <w:rPr>
      <w:rFonts w:ascii="Tahoma" w:hAnsi="Tahoma"/>
      <w:b/>
      <w:caps/>
      <w:sz w:val="28"/>
      <w:szCs w:val="28"/>
    </w:rPr>
  </w:style>
  <w:style w:type="character" w:customStyle="1" w:styleId="TitleChar">
    <w:name w:val="Title Char"/>
    <w:basedOn w:val="DefaultParagraphFont"/>
    <w:link w:val="Title"/>
    <w:rsid w:val="00AA34ED"/>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AA34ED"/>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0521B4"/>
    <w:rPr>
      <w:rFonts w:ascii="Tahoma" w:hAnsi="Tahoma"/>
      <w:b/>
      <w:caps/>
      <w:color w:val="000000"/>
      <w:sz w:val="18"/>
    </w:rPr>
  </w:style>
  <w:style w:type="character" w:styleId="Hyperlink">
    <w:name w:val="Hyperlink"/>
    <w:basedOn w:val="DefaultParagraphFont"/>
    <w:uiPriority w:val="99"/>
    <w:semiHidden/>
    <w:unhideWhenUsed/>
    <w:rsid w:val="00354E6D"/>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8" w:type="dxa"/>
        <w:left w:w="115" w:type="dxa"/>
        <w:bottom w:w="58" w:type="dxa"/>
        <w:right w:w="115" w:type="dxa"/>
      </w:tblCellMar>
    </w:tblPr>
  </w:style>
  <w:style w:type="table" w:customStyle="1" w:styleId="a0">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registrations.dhs.state.mn.us/WebManRp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athlore.dhs.mn.gov/stc/hous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xJOTBP5ock6oQyUt0Q+vplvJHg==">AMUW2mX1gy2pvgD/uklUuhG1xeI0vyWPKD8PKioPSdUddnC6yIzkX+hvvqAm8Dmh1KcfXotTPU10Lqo6PYYqtRW+4cXLNa57lDPcUp4XFupqBStWtmaHopo=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1659</Words>
  <Characters>9457</Characters>
  <Application>Microsoft Office Word</Application>
  <DocSecurity>0</DocSecurity>
  <Lines>78</Lines>
  <Paragraphs>22</Paragraphs>
  <ScaleCrop>false</ScaleCrop>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Padilla</dc:creator>
  <cp:lastModifiedBy>Michele Steinke</cp:lastModifiedBy>
  <cp:revision>2</cp:revision>
  <dcterms:created xsi:type="dcterms:W3CDTF">2024-04-23T21:33:00Z</dcterms:created>
  <dcterms:modified xsi:type="dcterms:W3CDTF">2024-04-23T21:33:00Z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TC062562901033</vt:lpwstr>
  </property>
  <property fmtid="{D5CDD505-2E9C-101B-9397-08002B2CF9AE}" pid="3" name="ContentTypeId">
    <vt:lpwstr>0x01010100A74AA19C6DD7C249AC932333155CAC0D</vt:lpwstr>
  </property>
  <property fmtid="{D5CDD505-2E9C-101B-9397-08002B2CF9AE}" pid="4" name="_dlc_DocIdItemGuid">
    <vt:lpwstr>2ecf04cb-6f34-47f7-aa5e-0d70bab1ca4f</vt:lpwstr>
  </property>
  <property fmtid="{D5CDD505-2E9C-101B-9397-08002B2CF9AE}" pid="5" name="Draft Status">
    <vt:lpwstr>Final</vt:lpwstr>
  </property>
  <property fmtid="{D5CDD505-2E9C-101B-9397-08002B2CF9AE}" pid="6" name="Branch">
    <vt:lpwstr>&lt;NONE&gt;</vt:lpwstr>
  </property>
  <property fmtid="{D5CDD505-2E9C-101B-9397-08002B2CF9AE}" pid="7" name="REDW Contact">
    <vt:lpwstr>Cynthia Hammond</vt:lpwstr>
  </property>
  <property fmtid="{D5CDD505-2E9C-101B-9397-08002B2CF9AE}" pid="8" name="Division">
    <vt:lpwstr>&lt;NONE&gt;</vt:lpwstr>
  </property>
  <property fmtid="{D5CDD505-2E9C-101B-9397-08002B2CF9AE}" pid="9" name="Dept">
    <vt:lpwstr>&lt;NONE&gt;</vt:lpwstr>
  </property>
  <property fmtid="{D5CDD505-2E9C-101B-9397-08002B2CF9AE}" pid="10" name="_dlc_DocId">
    <vt:lpwstr>6EEPRYENR6Y4-56-74</vt:lpwstr>
  </property>
  <property fmtid="{D5CDD505-2E9C-101B-9397-08002B2CF9AE}" pid="11" name="Vacancy">
    <vt:lpwstr>&lt;UNKNOWN&gt;</vt:lpwstr>
  </property>
  <property fmtid="{D5CDD505-2E9C-101B-9397-08002B2CF9AE}" pid="12" name="_dlc_DocIdUrl">
    <vt:lpwstr>https://redwportal.com/FDIHB/positions/_layouts/DocIdRedir.aspx?ID=6EEPRYENR6Y4-56-746EEPRYENR6Y4-56-74</vt:lpwstr>
  </property>
</Properties>
</file>